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954"/>
        <w:gridCol w:w="293"/>
        <w:gridCol w:w="1229"/>
        <w:gridCol w:w="129"/>
        <w:gridCol w:w="1465"/>
        <w:gridCol w:w="1105"/>
        <w:gridCol w:w="89"/>
        <w:gridCol w:w="1228"/>
        <w:gridCol w:w="170"/>
        <w:gridCol w:w="1083"/>
        <w:gridCol w:w="352"/>
        <w:gridCol w:w="975"/>
      </w:tblGrid>
      <w:tr w:rsidR="00C7167B" w:rsidRPr="008637FF" w14:paraId="181696AA" w14:textId="77777777" w:rsidTr="00F929BC">
        <w:trPr>
          <w:jc w:val="center"/>
        </w:trPr>
        <w:tc>
          <w:tcPr>
            <w:tcW w:w="933" w:type="dxa"/>
            <w:shd w:val="clear" w:color="auto" w:fill="auto"/>
          </w:tcPr>
          <w:p w14:paraId="33CC91DF" w14:textId="37F5C169" w:rsidR="00C7167B" w:rsidRPr="008637FF" w:rsidRDefault="00C7167B" w:rsidP="003237CC">
            <w:pPr>
              <w:ind w:right="-11"/>
              <w:jc w:val="center"/>
              <w:rPr>
                <w:b/>
                <w:sz w:val="20"/>
              </w:rPr>
            </w:pPr>
            <w:r w:rsidRPr="008637FF">
              <w:rPr>
                <w:b/>
                <w:noProof/>
                <w:color w:val="0000FF"/>
                <w:sz w:val="40"/>
                <w:szCs w:val="40"/>
              </w:rPr>
              <w:drawing>
                <wp:inline distT="0" distB="0" distL="0" distR="0" wp14:anchorId="72F5AE2C" wp14:editId="343D8A77">
                  <wp:extent cx="586740" cy="586740"/>
                  <wp:effectExtent l="0" t="0" r="3810" b="38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tc>
        <w:tc>
          <w:tcPr>
            <w:tcW w:w="1650" w:type="dxa"/>
            <w:gridSpan w:val="3"/>
            <w:shd w:val="clear" w:color="auto" w:fill="auto"/>
          </w:tcPr>
          <w:p w14:paraId="4A04F60C" w14:textId="1A9B85FB" w:rsidR="00C7167B" w:rsidRPr="008637FF" w:rsidRDefault="00C7167B" w:rsidP="003237CC">
            <w:pPr>
              <w:ind w:right="-11"/>
              <w:jc w:val="center"/>
              <w:rPr>
                <w:b/>
                <w:sz w:val="20"/>
              </w:rPr>
            </w:pPr>
            <w:r w:rsidRPr="008637FF">
              <w:rPr>
                <w:rFonts w:ascii="Rockwell Extra Bold" w:hAnsi="Rockwell Extra Bold"/>
                <w:noProof/>
                <w:color w:val="FF00FF"/>
                <w:sz w:val="56"/>
                <w:szCs w:val="56"/>
              </w:rPr>
              <w:drawing>
                <wp:inline distT="0" distB="0" distL="0" distR="0" wp14:anchorId="5627C951" wp14:editId="05795416">
                  <wp:extent cx="1173480" cy="559435"/>
                  <wp:effectExtent l="0" t="0" r="762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480" cy="559435"/>
                          </a:xfrm>
                          <a:prstGeom prst="rect">
                            <a:avLst/>
                          </a:prstGeom>
                          <a:noFill/>
                          <a:ln>
                            <a:noFill/>
                          </a:ln>
                        </pic:spPr>
                      </pic:pic>
                    </a:graphicData>
                  </a:graphic>
                </wp:inline>
              </w:drawing>
            </w:r>
          </w:p>
        </w:tc>
        <w:tc>
          <w:tcPr>
            <w:tcW w:w="2645" w:type="dxa"/>
            <w:gridSpan w:val="2"/>
            <w:shd w:val="clear" w:color="auto" w:fill="auto"/>
          </w:tcPr>
          <w:p w14:paraId="3B6002A0" w14:textId="00ED61C4" w:rsidR="00C7167B" w:rsidRPr="008637FF" w:rsidRDefault="00C7167B" w:rsidP="003237CC">
            <w:pPr>
              <w:ind w:right="-11"/>
              <w:jc w:val="center"/>
              <w:rPr>
                <w:b/>
                <w:sz w:val="20"/>
              </w:rPr>
            </w:pPr>
            <w:r w:rsidRPr="008637FF">
              <w:rPr>
                <w:rFonts w:ascii="Rockwell Extra Bold" w:hAnsi="Rockwell Extra Bold"/>
                <w:noProof/>
                <w:color w:val="FF00FF"/>
                <w:sz w:val="56"/>
                <w:szCs w:val="56"/>
              </w:rPr>
              <w:drawing>
                <wp:inline distT="0" distB="0" distL="0" distR="0" wp14:anchorId="4F6301AA" wp14:editId="6EA667EA">
                  <wp:extent cx="1992630" cy="518795"/>
                  <wp:effectExtent l="0" t="0" r="762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2630" cy="518795"/>
                          </a:xfrm>
                          <a:prstGeom prst="rect">
                            <a:avLst/>
                          </a:prstGeom>
                          <a:noFill/>
                          <a:ln>
                            <a:noFill/>
                          </a:ln>
                        </pic:spPr>
                      </pic:pic>
                    </a:graphicData>
                  </a:graphic>
                </wp:inline>
              </w:drawing>
            </w:r>
          </w:p>
        </w:tc>
        <w:tc>
          <w:tcPr>
            <w:tcW w:w="1465" w:type="dxa"/>
            <w:gridSpan w:val="3"/>
            <w:shd w:val="clear" w:color="auto" w:fill="auto"/>
          </w:tcPr>
          <w:p w14:paraId="6D518CEA" w14:textId="47047514" w:rsidR="00C7167B" w:rsidRPr="008637FF" w:rsidRDefault="00C7167B" w:rsidP="003237CC">
            <w:pPr>
              <w:ind w:right="-11"/>
              <w:jc w:val="center"/>
              <w:rPr>
                <w:b/>
                <w:sz w:val="20"/>
              </w:rPr>
            </w:pPr>
            <w:r w:rsidRPr="008637FF">
              <w:rPr>
                <w:b/>
                <w:noProof/>
                <w:color w:val="0000FF"/>
                <w:sz w:val="40"/>
                <w:szCs w:val="40"/>
              </w:rPr>
              <w:drawing>
                <wp:inline distT="0" distB="0" distL="0" distR="0" wp14:anchorId="2443BD69" wp14:editId="0E0A950B">
                  <wp:extent cx="1023620" cy="491490"/>
                  <wp:effectExtent l="0" t="0" r="5080" b="3810"/>
                  <wp:docPr id="34" name="Obrázek 34" descr="Obsah obrázku text, sport, basketba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sport, basketbal&#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620" cy="491490"/>
                          </a:xfrm>
                          <a:prstGeom prst="rect">
                            <a:avLst/>
                          </a:prstGeom>
                          <a:noFill/>
                          <a:ln>
                            <a:noFill/>
                          </a:ln>
                        </pic:spPr>
                      </pic:pic>
                    </a:graphicData>
                  </a:graphic>
                </wp:inline>
              </w:drawing>
            </w:r>
          </w:p>
        </w:tc>
        <w:tc>
          <w:tcPr>
            <w:tcW w:w="1376" w:type="dxa"/>
            <w:gridSpan w:val="2"/>
            <w:shd w:val="clear" w:color="auto" w:fill="auto"/>
          </w:tcPr>
          <w:p w14:paraId="6C97D036" w14:textId="3AE33912" w:rsidR="00C7167B" w:rsidRPr="008637FF" w:rsidRDefault="00C7167B" w:rsidP="003237CC">
            <w:pPr>
              <w:ind w:right="-11"/>
              <w:jc w:val="center"/>
              <w:rPr>
                <w:b/>
                <w:sz w:val="20"/>
              </w:rPr>
            </w:pPr>
            <w:r>
              <w:rPr>
                <w:noProof/>
              </w:rPr>
              <w:drawing>
                <wp:inline distT="0" distB="0" distL="0" distR="0" wp14:anchorId="55C63923" wp14:editId="799A98C2">
                  <wp:extent cx="955040" cy="518795"/>
                  <wp:effectExtent l="0" t="0" r="0" b="0"/>
                  <wp:docPr id="33" name="Obrázek 33" descr="Popis: Logo AK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opis: Logo AKČ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p>
        </w:tc>
        <w:tc>
          <w:tcPr>
            <w:tcW w:w="1003" w:type="dxa"/>
            <w:shd w:val="clear" w:color="auto" w:fill="auto"/>
          </w:tcPr>
          <w:p w14:paraId="171B9457" w14:textId="65ADFB8B" w:rsidR="00C7167B" w:rsidRPr="008637FF" w:rsidRDefault="00C7167B" w:rsidP="003237CC">
            <w:pPr>
              <w:ind w:right="-11"/>
              <w:jc w:val="center"/>
              <w:rPr>
                <w:b/>
                <w:sz w:val="20"/>
              </w:rPr>
            </w:pPr>
            <w:r w:rsidRPr="008637FF">
              <w:rPr>
                <w:b/>
                <w:noProof/>
                <w:sz w:val="20"/>
              </w:rPr>
              <w:drawing>
                <wp:inline distT="0" distB="0" distL="0" distR="0" wp14:anchorId="308AE54F" wp14:editId="027F38AD">
                  <wp:extent cx="641350" cy="641350"/>
                  <wp:effectExtent l="0" t="0" r="6350" b="6350"/>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r>
      <w:tr w:rsidR="00C7167B" w:rsidRPr="008637FF" w14:paraId="2AA8677F" w14:textId="77777777" w:rsidTr="00F929BC">
        <w:tblPrEx>
          <w:jc w:val="left"/>
        </w:tblPrEx>
        <w:tc>
          <w:tcPr>
            <w:tcW w:w="1224" w:type="dxa"/>
            <w:gridSpan w:val="2"/>
            <w:shd w:val="clear" w:color="auto" w:fill="auto"/>
          </w:tcPr>
          <w:p w14:paraId="799F6367" w14:textId="379D0BD1" w:rsidR="00C7167B" w:rsidRPr="008637FF" w:rsidRDefault="00C7167B" w:rsidP="003237CC">
            <w:pPr>
              <w:ind w:right="-11"/>
              <w:jc w:val="center"/>
              <w:rPr>
                <w:b/>
                <w:noProof/>
                <w:color w:val="0000FF"/>
                <w:sz w:val="40"/>
                <w:szCs w:val="40"/>
              </w:rPr>
            </w:pPr>
            <w:r w:rsidRPr="008637FF">
              <w:rPr>
                <w:rFonts w:ascii="Arial" w:hAnsi="Arial" w:cs="Arial"/>
                <w:noProof/>
                <w:color w:val="000000"/>
              </w:rPr>
              <w:drawing>
                <wp:inline distT="0" distB="0" distL="0" distR="0" wp14:anchorId="5B8BC943" wp14:editId="28CC1060">
                  <wp:extent cx="887095" cy="573405"/>
                  <wp:effectExtent l="0" t="0" r="825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095" cy="573405"/>
                          </a:xfrm>
                          <a:prstGeom prst="rect">
                            <a:avLst/>
                          </a:prstGeom>
                          <a:noFill/>
                          <a:ln>
                            <a:noFill/>
                          </a:ln>
                        </pic:spPr>
                      </pic:pic>
                    </a:graphicData>
                  </a:graphic>
                </wp:inline>
              </w:drawing>
            </w:r>
          </w:p>
        </w:tc>
        <w:tc>
          <w:tcPr>
            <w:tcW w:w="1276" w:type="dxa"/>
            <w:shd w:val="clear" w:color="auto" w:fill="auto"/>
          </w:tcPr>
          <w:p w14:paraId="72B56E1C" w14:textId="77777777" w:rsidR="00C7167B" w:rsidRPr="008637FF" w:rsidRDefault="00FE764E" w:rsidP="003237CC">
            <w:pPr>
              <w:ind w:right="-11"/>
              <w:jc w:val="center"/>
              <w:rPr>
                <w:b/>
                <w:noProof/>
                <w:color w:val="0000FF"/>
                <w:sz w:val="40"/>
                <w:szCs w:val="40"/>
              </w:rPr>
            </w:pPr>
            <w:hyperlink r:id="rId12" w:tgtFrame="_blank" w:history="1">
              <w:r w:rsidR="00C7167B" w:rsidRPr="008637FF">
                <w:rPr>
                  <w:rFonts w:ascii="Arial" w:hAnsi="Arial" w:cs="Arial"/>
                  <w:color w:val="0000FF"/>
                </w:rPr>
                <w:fldChar w:fldCharType="begin"/>
              </w:r>
              <w:r w:rsidR="00C7167B" w:rsidRPr="008637FF">
                <w:rPr>
                  <w:rFonts w:ascii="Arial" w:hAnsi="Arial" w:cs="Arial"/>
                  <w:color w:val="0000FF"/>
                </w:rPr>
                <w:instrText xml:space="preserve"> INCLUDEPICTURE  "https://encrypted-tbn2.gstatic.com/images?q=tbn:ANd9GcQiv6ozdjSQ2csh4XlvaCo1Bb7aOF9c7NX3koJAsvAtN0aYmQoGvPbPcw" \* MERGEFORMATINET </w:instrText>
              </w:r>
              <w:r w:rsidR="00C7167B" w:rsidRPr="008637FF">
                <w:rPr>
                  <w:rFonts w:ascii="Arial" w:hAnsi="Arial" w:cs="Arial"/>
                  <w:color w:val="0000FF"/>
                </w:rPr>
                <w:fldChar w:fldCharType="separate"/>
              </w:r>
              <w:r w:rsidR="00D610E9">
                <w:rPr>
                  <w:rFonts w:ascii="Arial" w:hAnsi="Arial" w:cs="Arial"/>
                  <w:color w:val="0000FF"/>
                </w:rPr>
                <w:fldChar w:fldCharType="begin"/>
              </w:r>
              <w:r w:rsidR="00D610E9">
                <w:rPr>
                  <w:rFonts w:ascii="Arial" w:hAnsi="Arial" w:cs="Arial"/>
                  <w:color w:val="0000FF"/>
                </w:rPr>
                <w:instrText xml:space="preserve"> INCLUDEPICTURE  "https://encrypted-tbn2.gstatic.com/images?q=tbn:ANd9GcQiv6ozdjSQ2csh4XlvaCo1Bb7aOF9c7NX3koJAsvAtN0aYmQoGvPbPcw" \* MERGEFORMATINET </w:instrText>
              </w:r>
              <w:r w:rsidR="00D610E9">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"https://encrypted-tbn2.gstatic.com/images?q=tbn:ANd9GcQiv6ozdjSQ2csh4XlvaCo1Bb7aOF9c7NX3koJAsvAtN0aYmQoGvPbPcw"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1CB4E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5.2pt" o:button="t">
                    <v:imagedata r:id="rId13" r:href="rId14"/>
                  </v:shape>
                </w:pict>
              </w:r>
              <w:r>
                <w:rPr>
                  <w:rFonts w:ascii="Arial" w:hAnsi="Arial" w:cs="Arial"/>
                  <w:color w:val="0000FF"/>
                </w:rPr>
                <w:fldChar w:fldCharType="end"/>
              </w:r>
              <w:r w:rsidR="00D610E9">
                <w:rPr>
                  <w:rFonts w:ascii="Arial" w:hAnsi="Arial" w:cs="Arial"/>
                  <w:color w:val="0000FF"/>
                </w:rPr>
                <w:fldChar w:fldCharType="end"/>
              </w:r>
              <w:r w:rsidR="00C7167B" w:rsidRPr="008637FF">
                <w:rPr>
                  <w:rFonts w:ascii="Arial" w:hAnsi="Arial" w:cs="Arial"/>
                  <w:color w:val="0000FF"/>
                </w:rPr>
                <w:fldChar w:fldCharType="end"/>
              </w:r>
            </w:hyperlink>
          </w:p>
        </w:tc>
        <w:tc>
          <w:tcPr>
            <w:tcW w:w="1588" w:type="dxa"/>
            <w:gridSpan w:val="2"/>
            <w:shd w:val="clear" w:color="auto" w:fill="auto"/>
          </w:tcPr>
          <w:p w14:paraId="354E2694" w14:textId="48126E0C" w:rsidR="00C7167B" w:rsidRPr="008637FF" w:rsidRDefault="00C7167B" w:rsidP="003237CC">
            <w:pPr>
              <w:ind w:right="-11"/>
              <w:jc w:val="center"/>
              <w:rPr>
                <w:b/>
                <w:noProof/>
                <w:color w:val="0000FF"/>
                <w:sz w:val="40"/>
                <w:szCs w:val="40"/>
              </w:rPr>
            </w:pPr>
            <w:r w:rsidRPr="008637FF">
              <w:rPr>
                <w:b/>
                <w:noProof/>
                <w:sz w:val="20"/>
              </w:rPr>
              <w:drawing>
                <wp:inline distT="0" distB="0" distL="0" distR="0" wp14:anchorId="63037FA6" wp14:editId="549DE2CB">
                  <wp:extent cx="1214755" cy="573405"/>
                  <wp:effectExtent l="0" t="0" r="444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755" cy="573405"/>
                          </a:xfrm>
                          <a:prstGeom prst="rect">
                            <a:avLst/>
                          </a:prstGeom>
                          <a:noFill/>
                          <a:ln>
                            <a:noFill/>
                          </a:ln>
                        </pic:spPr>
                      </pic:pic>
                    </a:graphicData>
                  </a:graphic>
                </wp:inline>
              </w:drawing>
            </w:r>
          </w:p>
        </w:tc>
        <w:tc>
          <w:tcPr>
            <w:tcW w:w="1169" w:type="dxa"/>
            <w:gridSpan w:val="2"/>
            <w:shd w:val="clear" w:color="auto" w:fill="auto"/>
          </w:tcPr>
          <w:p w14:paraId="122ABFBB" w14:textId="560A42A6" w:rsidR="00C7167B" w:rsidRPr="008637FF" w:rsidRDefault="00C7167B" w:rsidP="003237CC">
            <w:pPr>
              <w:ind w:right="-11"/>
              <w:jc w:val="center"/>
              <w:rPr>
                <w:b/>
                <w:noProof/>
                <w:color w:val="0000FF"/>
                <w:sz w:val="40"/>
                <w:szCs w:val="40"/>
              </w:rPr>
            </w:pPr>
            <w:r w:rsidRPr="008637FF">
              <w:rPr>
                <w:b/>
                <w:noProof/>
                <w:sz w:val="20"/>
              </w:rPr>
              <w:drawing>
                <wp:inline distT="0" distB="0" distL="0" distR="0" wp14:anchorId="1844F19A" wp14:editId="7AF9A3B5">
                  <wp:extent cx="846455" cy="832485"/>
                  <wp:effectExtent l="0" t="0" r="0"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6455" cy="832485"/>
                          </a:xfrm>
                          <a:prstGeom prst="rect">
                            <a:avLst/>
                          </a:prstGeom>
                          <a:noFill/>
                          <a:ln>
                            <a:noFill/>
                          </a:ln>
                        </pic:spPr>
                      </pic:pic>
                    </a:graphicData>
                  </a:graphic>
                </wp:inline>
              </w:drawing>
            </w:r>
          </w:p>
        </w:tc>
        <w:tc>
          <w:tcPr>
            <w:tcW w:w="1276" w:type="dxa"/>
            <w:shd w:val="clear" w:color="auto" w:fill="auto"/>
          </w:tcPr>
          <w:p w14:paraId="0D0A12BF" w14:textId="3868A9F0" w:rsidR="00C7167B" w:rsidRPr="008637FF" w:rsidRDefault="00C7167B" w:rsidP="003237CC">
            <w:pPr>
              <w:ind w:right="-11"/>
              <w:jc w:val="center"/>
              <w:rPr>
                <w:b/>
                <w:noProof/>
                <w:color w:val="0000FF"/>
                <w:sz w:val="40"/>
                <w:szCs w:val="40"/>
              </w:rPr>
            </w:pPr>
            <w:r w:rsidRPr="008637FF">
              <w:rPr>
                <w:b/>
                <w:noProof/>
                <w:sz w:val="20"/>
              </w:rPr>
              <w:drawing>
                <wp:inline distT="0" distB="0" distL="0" distR="0" wp14:anchorId="27F562CF" wp14:editId="2727AEC6">
                  <wp:extent cx="941705" cy="57340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705" cy="573405"/>
                          </a:xfrm>
                          <a:prstGeom prst="rect">
                            <a:avLst/>
                          </a:prstGeom>
                          <a:noFill/>
                          <a:ln>
                            <a:noFill/>
                          </a:ln>
                        </pic:spPr>
                      </pic:pic>
                    </a:graphicData>
                  </a:graphic>
                </wp:inline>
              </w:drawing>
            </w:r>
          </w:p>
        </w:tc>
        <w:tc>
          <w:tcPr>
            <w:tcW w:w="1230" w:type="dxa"/>
            <w:gridSpan w:val="2"/>
            <w:shd w:val="clear" w:color="auto" w:fill="auto"/>
          </w:tcPr>
          <w:p w14:paraId="567DEA80" w14:textId="54160145" w:rsidR="00C7167B" w:rsidRPr="008637FF" w:rsidRDefault="00C7167B" w:rsidP="003237CC">
            <w:pPr>
              <w:ind w:right="-11"/>
              <w:jc w:val="center"/>
              <w:rPr>
                <w:b/>
                <w:noProof/>
                <w:color w:val="0000FF"/>
                <w:sz w:val="40"/>
                <w:szCs w:val="40"/>
              </w:rPr>
            </w:pPr>
            <w:r w:rsidRPr="008637FF">
              <w:rPr>
                <w:b/>
                <w:noProof/>
                <w:sz w:val="20"/>
              </w:rPr>
              <w:drawing>
                <wp:inline distT="0" distB="0" distL="0" distR="0" wp14:anchorId="0BDC6C14" wp14:editId="4488EDC2">
                  <wp:extent cx="901065" cy="57340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573405"/>
                          </a:xfrm>
                          <a:prstGeom prst="rect">
                            <a:avLst/>
                          </a:prstGeom>
                          <a:noFill/>
                          <a:ln>
                            <a:noFill/>
                          </a:ln>
                        </pic:spPr>
                      </pic:pic>
                    </a:graphicData>
                  </a:graphic>
                </wp:inline>
              </w:drawing>
            </w:r>
          </w:p>
        </w:tc>
        <w:tc>
          <w:tcPr>
            <w:tcW w:w="1309" w:type="dxa"/>
            <w:gridSpan w:val="2"/>
            <w:shd w:val="clear" w:color="auto" w:fill="auto"/>
          </w:tcPr>
          <w:p w14:paraId="379A046C" w14:textId="77777777" w:rsidR="00C7167B" w:rsidRPr="008637FF" w:rsidRDefault="00FE764E" w:rsidP="003237CC">
            <w:pPr>
              <w:ind w:right="-11"/>
              <w:jc w:val="center"/>
              <w:rPr>
                <w:b/>
                <w:noProof/>
                <w:color w:val="0000FF"/>
                <w:sz w:val="40"/>
                <w:szCs w:val="40"/>
              </w:rPr>
            </w:pPr>
            <w:hyperlink r:id="rId19" w:tgtFrame="_blank" w:history="1">
              <w:r w:rsidR="00C7167B" w:rsidRPr="008637FF">
                <w:rPr>
                  <w:rFonts w:ascii="Arial" w:hAnsi="Arial" w:cs="Arial"/>
                  <w:color w:val="0000FF"/>
                </w:rPr>
                <w:fldChar w:fldCharType="begin"/>
              </w:r>
              <w:r w:rsidR="00C7167B" w:rsidRPr="008637FF">
                <w:rPr>
                  <w:rFonts w:ascii="Arial" w:hAnsi="Arial" w:cs="Arial"/>
                  <w:color w:val="0000FF"/>
                </w:rPr>
                <w:instrText xml:space="preserve"> INCLUDEPICTURE  "https://encrypted-tbn1.gstatic.com/images?q=tbn:ANd9GcQ8LChU_4LHxhbWpRyfBbyJPoFYlblART8Ul1hkX5g672X6pwsI5dov" \* MERGEFORMATINET </w:instrText>
              </w:r>
              <w:r w:rsidR="00C7167B" w:rsidRPr="008637FF">
                <w:rPr>
                  <w:rFonts w:ascii="Arial" w:hAnsi="Arial" w:cs="Arial"/>
                  <w:color w:val="0000FF"/>
                </w:rPr>
                <w:fldChar w:fldCharType="separate"/>
              </w:r>
              <w:r w:rsidR="00D610E9">
                <w:rPr>
                  <w:rFonts w:ascii="Arial" w:hAnsi="Arial" w:cs="Arial"/>
                  <w:color w:val="0000FF"/>
                </w:rPr>
                <w:fldChar w:fldCharType="begin"/>
              </w:r>
              <w:r w:rsidR="00D610E9">
                <w:rPr>
                  <w:rFonts w:ascii="Arial" w:hAnsi="Arial" w:cs="Arial"/>
                  <w:color w:val="0000FF"/>
                </w:rPr>
                <w:instrText xml:space="preserve"> INCLUDEPICTURE  "https://encrypted-tbn1.gstatic.com/images?q=tbn:ANd9GcQ8LChU_4LHxhbWpRyfBbyJPoFYlblART8Ul1hkX5g672X6pwsI5dov" \* MERGEFORMATINET </w:instrText>
              </w:r>
              <w:r w:rsidR="00D610E9">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"https://encrypted-tbn1.gstatic.com/images?q=tbn:ANd9GcQ8LChU_4LHxhbWpRyfBbyJPoFYlblART8Ul1hkX5g672X6pwsI5dov"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222AFCAE">
                  <v:shape id="_x0000_i1026" type="#_x0000_t75" style="width:76.2pt;height:46.05pt" o:button="t">
                    <v:imagedata r:id="rId20" r:href="rId21"/>
                  </v:shape>
                </w:pict>
              </w:r>
              <w:r>
                <w:rPr>
                  <w:rFonts w:ascii="Arial" w:hAnsi="Arial" w:cs="Arial"/>
                  <w:color w:val="0000FF"/>
                </w:rPr>
                <w:fldChar w:fldCharType="end"/>
              </w:r>
              <w:r w:rsidR="00D610E9">
                <w:rPr>
                  <w:rFonts w:ascii="Arial" w:hAnsi="Arial" w:cs="Arial"/>
                  <w:color w:val="0000FF"/>
                </w:rPr>
                <w:fldChar w:fldCharType="end"/>
              </w:r>
              <w:r w:rsidR="00C7167B" w:rsidRPr="008637FF">
                <w:rPr>
                  <w:rFonts w:ascii="Arial" w:hAnsi="Arial" w:cs="Arial"/>
                  <w:color w:val="0000FF"/>
                </w:rPr>
                <w:fldChar w:fldCharType="end"/>
              </w:r>
            </w:hyperlink>
          </w:p>
        </w:tc>
      </w:tr>
    </w:tbl>
    <w:p w14:paraId="199738D3" w14:textId="77777777" w:rsidR="00C7167B" w:rsidRDefault="00C7167B" w:rsidP="00C7167B">
      <w:pPr>
        <w:ind w:left="-1134" w:right="-740"/>
        <w:jc w:val="center"/>
        <w:rPr>
          <w:sz w:val="20"/>
        </w:rPr>
      </w:pPr>
    </w:p>
    <w:p w14:paraId="11FD4A94" w14:textId="77777777" w:rsidR="00C7167B" w:rsidRPr="00C7167B" w:rsidRDefault="00C7167B" w:rsidP="00C7167B">
      <w:pPr>
        <w:jc w:val="center"/>
        <w:rPr>
          <w:rFonts w:ascii="Tahoma" w:hAnsi="Tahoma" w:cs="Tahoma"/>
          <w:b/>
          <w:color w:val="FF0000"/>
          <w:sz w:val="56"/>
          <w:szCs w:val="56"/>
        </w:rPr>
      </w:pPr>
      <w:r w:rsidRPr="00C7167B">
        <w:rPr>
          <w:rFonts w:ascii="Tahoma" w:hAnsi="Tahoma" w:cs="Tahoma"/>
          <w:b/>
          <w:color w:val="FF0000"/>
          <w:sz w:val="56"/>
          <w:szCs w:val="56"/>
        </w:rPr>
        <w:t>PROGRAM ENERSOL 2022</w:t>
      </w:r>
    </w:p>
    <w:p w14:paraId="636D829E" w14:textId="77777777" w:rsidR="00C7167B" w:rsidRPr="00F929BC" w:rsidRDefault="00C7167B" w:rsidP="00C7167B">
      <w:pPr>
        <w:ind w:left="-567" w:right="-567"/>
        <w:jc w:val="center"/>
        <w:rPr>
          <w:i/>
          <w:color w:val="000000"/>
          <w:szCs w:val="24"/>
        </w:rPr>
      </w:pPr>
      <w:r>
        <w:rPr>
          <w:rFonts w:ascii="Tahoma" w:hAnsi="Tahoma" w:cs="Tahoma"/>
          <w:i/>
          <w:color w:val="000000"/>
          <w:sz w:val="22"/>
          <w:szCs w:val="22"/>
        </w:rPr>
        <w:t xml:space="preserve">       </w:t>
      </w:r>
      <w:r w:rsidRPr="00EA4E65">
        <w:rPr>
          <w:rFonts w:ascii="Tahoma" w:hAnsi="Tahoma" w:cs="Tahoma"/>
          <w:i/>
          <w:color w:val="000000"/>
          <w:sz w:val="22"/>
          <w:szCs w:val="22"/>
        </w:rPr>
        <w:t>„Jak žáci středních škol hodnotí využívání obnovitelných zdrojů energií, opatření k energetickým úsporám</w:t>
      </w:r>
      <w:r>
        <w:rPr>
          <w:rFonts w:ascii="Tahoma" w:hAnsi="Tahoma" w:cs="Tahoma"/>
          <w:i/>
          <w:color w:val="000000"/>
          <w:sz w:val="22"/>
          <w:szCs w:val="22"/>
        </w:rPr>
        <w:br/>
      </w:r>
      <w:r w:rsidRPr="00F929BC">
        <w:rPr>
          <w:i/>
          <w:color w:val="000000"/>
          <w:szCs w:val="24"/>
        </w:rPr>
        <w:t>a snižování emisí v dopravě ve svém okolí“</w:t>
      </w:r>
    </w:p>
    <w:p w14:paraId="0CB80FEE" w14:textId="77777777" w:rsidR="00C7167B" w:rsidRPr="00F929BC" w:rsidRDefault="00C7167B" w:rsidP="00C7167B">
      <w:pPr>
        <w:ind w:left="-567" w:right="-567"/>
        <w:jc w:val="center"/>
        <w:rPr>
          <w:color w:val="000000"/>
          <w:szCs w:val="24"/>
        </w:rPr>
      </w:pPr>
      <w:r w:rsidRPr="00F929BC">
        <w:rPr>
          <w:color w:val="000000"/>
          <w:szCs w:val="24"/>
        </w:rPr>
        <w:t>PŘÍLEŽITOST PRO ŽÁKY A UČITELE VŠECH STŘEDNÍCH ŠKOL V ČR A PARTNERSKÝCH ZEMÍCH EU</w:t>
      </w:r>
    </w:p>
    <w:p w14:paraId="39DF7C18" w14:textId="77777777" w:rsidR="00C7167B" w:rsidRPr="00F929BC" w:rsidRDefault="00C7167B" w:rsidP="00C7167B">
      <w:pPr>
        <w:ind w:left="-709" w:right="-740"/>
        <w:jc w:val="center"/>
        <w:rPr>
          <w:color w:val="000000"/>
          <w:szCs w:val="24"/>
        </w:rPr>
      </w:pPr>
      <w:r w:rsidRPr="00F929BC">
        <w:rPr>
          <w:color w:val="000000"/>
          <w:szCs w:val="24"/>
        </w:rPr>
        <w:t xml:space="preserve">ÚSPORY ENERGIÍ, OBNOVITELNÉ ZDROJE ENERGIÍ, </w:t>
      </w:r>
      <w:r w:rsidRPr="00F929BC">
        <w:rPr>
          <w:color w:val="000000"/>
          <w:szCs w:val="24"/>
        </w:rPr>
        <w:br/>
        <w:t>SNIŽOVÁNÍ EMISÍ V DOPRAVĚ, HOSPODAŘENÍ S VODOU</w:t>
      </w:r>
    </w:p>
    <w:p w14:paraId="522BFB38" w14:textId="77777777" w:rsidR="00C7167B" w:rsidRPr="00F929BC" w:rsidRDefault="00C7167B" w:rsidP="00C7167B">
      <w:pPr>
        <w:jc w:val="center"/>
        <w:rPr>
          <w:color w:val="000000"/>
          <w:szCs w:val="24"/>
        </w:rPr>
      </w:pPr>
      <w:r w:rsidRPr="00F929BC">
        <w:rPr>
          <w:color w:val="000000"/>
          <w:szCs w:val="24"/>
        </w:rPr>
        <w:t>PROGRAM PODPORY ODBORNÉHO VZDĚLÁVÁNÍ A TALENTOVANÝCH ŽÁKŮ STŘEDNÍCH ŠKOL</w:t>
      </w:r>
    </w:p>
    <w:p w14:paraId="64B022B1" w14:textId="77777777" w:rsidR="00C7167B" w:rsidRDefault="00C7167B" w:rsidP="00C7167B">
      <w:pPr>
        <w:tabs>
          <w:tab w:val="center" w:pos="7001"/>
          <w:tab w:val="right" w:pos="14002"/>
        </w:tabs>
        <w:rPr>
          <w:b/>
          <w:i/>
          <w:color w:val="0000FF"/>
          <w:sz w:val="2"/>
          <w:szCs w:val="2"/>
        </w:rPr>
      </w:pPr>
      <w:r>
        <w:rPr>
          <w:b/>
          <w:i/>
          <w:color w:val="0000FF"/>
          <w:sz w:val="16"/>
          <w:szCs w:val="16"/>
        </w:rPr>
        <w:tab/>
      </w:r>
      <w:r>
        <w:rPr>
          <w:b/>
          <w:i/>
          <w:color w:val="0000FF"/>
          <w:sz w:val="16"/>
          <w:szCs w:val="16"/>
        </w:rPr>
        <w:tab/>
      </w:r>
    </w:p>
    <w:p w14:paraId="542FC707" w14:textId="77777777" w:rsidR="00C7167B" w:rsidRDefault="00C7167B" w:rsidP="00C7167B">
      <w:pPr>
        <w:tabs>
          <w:tab w:val="center" w:pos="7001"/>
          <w:tab w:val="right" w:pos="14002"/>
        </w:tabs>
        <w:rPr>
          <w:b/>
          <w:i/>
          <w:color w:val="0000FF"/>
          <w:sz w:val="2"/>
          <w:szCs w:val="2"/>
        </w:rPr>
      </w:pPr>
    </w:p>
    <w:p w14:paraId="47F33281" w14:textId="77777777" w:rsidR="00C7167B" w:rsidRPr="000D3825" w:rsidRDefault="00C7167B" w:rsidP="00C7167B">
      <w:pPr>
        <w:tabs>
          <w:tab w:val="center" w:pos="7001"/>
          <w:tab w:val="right" w:pos="14002"/>
        </w:tabs>
        <w:rPr>
          <w:b/>
          <w:i/>
          <w:color w:val="0000FF"/>
          <w:sz w:val="2"/>
          <w:szCs w:val="2"/>
        </w:rPr>
      </w:pPr>
    </w:p>
    <w:tbl>
      <w:tblPr>
        <w:tblW w:w="0" w:type="auto"/>
        <w:tblInd w:w="284" w:type="dxa"/>
        <w:tblLook w:val="04A0" w:firstRow="1" w:lastRow="0" w:firstColumn="1" w:lastColumn="0" w:noHBand="0" w:noVBand="1"/>
      </w:tblPr>
      <w:tblGrid>
        <w:gridCol w:w="1156"/>
        <w:gridCol w:w="1321"/>
        <w:gridCol w:w="1138"/>
        <w:gridCol w:w="1465"/>
        <w:gridCol w:w="1018"/>
        <w:gridCol w:w="1441"/>
        <w:gridCol w:w="1249"/>
      </w:tblGrid>
      <w:tr w:rsidR="00C7167B" w:rsidRPr="008637FF" w14:paraId="562AFA06" w14:textId="77777777" w:rsidTr="003237CC">
        <w:trPr>
          <w:trHeight w:val="993"/>
        </w:trPr>
        <w:tc>
          <w:tcPr>
            <w:tcW w:w="0" w:type="auto"/>
            <w:shd w:val="clear" w:color="auto" w:fill="auto"/>
          </w:tcPr>
          <w:p w14:paraId="57E56C55" w14:textId="76AB178C"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662C68A3" wp14:editId="7357497C">
                  <wp:extent cx="422910" cy="518795"/>
                  <wp:effectExtent l="0" t="0" r="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910" cy="518795"/>
                          </a:xfrm>
                          <a:prstGeom prst="rect">
                            <a:avLst/>
                          </a:prstGeom>
                          <a:noFill/>
                          <a:ln>
                            <a:noFill/>
                          </a:ln>
                        </pic:spPr>
                      </pic:pic>
                    </a:graphicData>
                  </a:graphic>
                </wp:inline>
              </w:drawing>
            </w:r>
          </w:p>
        </w:tc>
        <w:tc>
          <w:tcPr>
            <w:tcW w:w="0" w:type="auto"/>
            <w:shd w:val="clear" w:color="auto" w:fill="auto"/>
          </w:tcPr>
          <w:p w14:paraId="1779E12F" w14:textId="5D145E79"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50B735B7" wp14:editId="3FC0A8B1">
                  <wp:extent cx="477520" cy="518795"/>
                  <wp:effectExtent l="0" t="0" r="0" b="0"/>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p>
        </w:tc>
        <w:tc>
          <w:tcPr>
            <w:tcW w:w="0" w:type="auto"/>
            <w:shd w:val="clear" w:color="auto" w:fill="auto"/>
          </w:tcPr>
          <w:p w14:paraId="39C0758E" w14:textId="144CF480"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1F949B07" wp14:editId="0D29B68D">
                  <wp:extent cx="436880" cy="504825"/>
                  <wp:effectExtent l="0" t="0" r="1270" b="9525"/>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880" cy="504825"/>
                          </a:xfrm>
                          <a:prstGeom prst="rect">
                            <a:avLst/>
                          </a:prstGeom>
                          <a:noFill/>
                          <a:ln>
                            <a:noFill/>
                          </a:ln>
                        </pic:spPr>
                      </pic:pic>
                    </a:graphicData>
                  </a:graphic>
                </wp:inline>
              </w:drawing>
            </w:r>
          </w:p>
        </w:tc>
        <w:tc>
          <w:tcPr>
            <w:tcW w:w="0" w:type="auto"/>
            <w:shd w:val="clear" w:color="auto" w:fill="auto"/>
          </w:tcPr>
          <w:p w14:paraId="276AAC3E" w14:textId="13A8E285"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230C2473" wp14:editId="13E357B8">
                  <wp:extent cx="409575" cy="518795"/>
                  <wp:effectExtent l="0" t="0" r="9525" b="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518795"/>
                          </a:xfrm>
                          <a:prstGeom prst="rect">
                            <a:avLst/>
                          </a:prstGeom>
                          <a:noFill/>
                          <a:ln>
                            <a:noFill/>
                          </a:ln>
                        </pic:spPr>
                      </pic:pic>
                    </a:graphicData>
                  </a:graphic>
                </wp:inline>
              </w:drawing>
            </w:r>
          </w:p>
        </w:tc>
        <w:tc>
          <w:tcPr>
            <w:tcW w:w="0" w:type="auto"/>
            <w:shd w:val="clear" w:color="auto" w:fill="auto"/>
          </w:tcPr>
          <w:p w14:paraId="425E9054" w14:textId="572BC7D2" w:rsidR="00C7167B" w:rsidRPr="008637FF" w:rsidRDefault="00C7167B" w:rsidP="003237CC">
            <w:pPr>
              <w:spacing w:before="100" w:beforeAutospacing="1" w:after="100" w:afterAutospacing="1"/>
              <w:ind w:right="272"/>
              <w:jc w:val="center"/>
              <w:rPr>
                <w:b/>
                <w:color w:val="000000"/>
                <w:sz w:val="36"/>
                <w:szCs w:val="36"/>
              </w:rPr>
            </w:pPr>
            <w:r w:rsidRPr="008637FF">
              <w:rPr>
                <w:b/>
                <w:noProof/>
                <w:color w:val="000000"/>
                <w:sz w:val="36"/>
                <w:szCs w:val="36"/>
              </w:rPr>
              <w:drawing>
                <wp:inline distT="0" distB="0" distL="0" distR="0" wp14:anchorId="23DF1F81" wp14:editId="1A5C04AB">
                  <wp:extent cx="422910" cy="532130"/>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 cy="532130"/>
                          </a:xfrm>
                          <a:prstGeom prst="rect">
                            <a:avLst/>
                          </a:prstGeom>
                          <a:noFill/>
                          <a:ln>
                            <a:noFill/>
                          </a:ln>
                        </pic:spPr>
                      </pic:pic>
                    </a:graphicData>
                  </a:graphic>
                </wp:inline>
              </w:drawing>
            </w:r>
          </w:p>
        </w:tc>
        <w:tc>
          <w:tcPr>
            <w:tcW w:w="0" w:type="auto"/>
            <w:shd w:val="clear" w:color="auto" w:fill="auto"/>
          </w:tcPr>
          <w:p w14:paraId="40D3BD22" w14:textId="70274227"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41C85588" wp14:editId="26AA590E">
                  <wp:extent cx="409575" cy="450215"/>
                  <wp:effectExtent l="0" t="0" r="9525"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450215"/>
                          </a:xfrm>
                          <a:prstGeom prst="rect">
                            <a:avLst/>
                          </a:prstGeom>
                          <a:noFill/>
                          <a:ln>
                            <a:noFill/>
                          </a:ln>
                        </pic:spPr>
                      </pic:pic>
                    </a:graphicData>
                  </a:graphic>
                </wp:inline>
              </w:drawing>
            </w:r>
          </w:p>
        </w:tc>
        <w:tc>
          <w:tcPr>
            <w:tcW w:w="0" w:type="auto"/>
            <w:shd w:val="clear" w:color="auto" w:fill="auto"/>
          </w:tcPr>
          <w:p w14:paraId="160B9A4B" w14:textId="6DD655E8"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3D8608B1" wp14:editId="615DFD96">
                  <wp:extent cx="395605" cy="491490"/>
                  <wp:effectExtent l="0" t="0" r="4445"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491490"/>
                          </a:xfrm>
                          <a:prstGeom prst="rect">
                            <a:avLst/>
                          </a:prstGeom>
                          <a:noFill/>
                          <a:ln>
                            <a:noFill/>
                          </a:ln>
                        </pic:spPr>
                      </pic:pic>
                    </a:graphicData>
                  </a:graphic>
                </wp:inline>
              </w:drawing>
            </w:r>
          </w:p>
        </w:tc>
      </w:tr>
      <w:tr w:rsidR="00C7167B" w:rsidRPr="008637FF" w14:paraId="207B9DE6" w14:textId="77777777" w:rsidTr="003237CC">
        <w:trPr>
          <w:trHeight w:val="993"/>
        </w:trPr>
        <w:tc>
          <w:tcPr>
            <w:tcW w:w="0" w:type="auto"/>
            <w:shd w:val="clear" w:color="auto" w:fill="auto"/>
          </w:tcPr>
          <w:p w14:paraId="49C69CA9" w14:textId="075C1BFC" w:rsidR="00C7167B" w:rsidRDefault="00C7167B" w:rsidP="003237CC">
            <w:pPr>
              <w:spacing w:before="100" w:beforeAutospacing="1" w:after="100" w:afterAutospacing="1"/>
              <w:ind w:right="272"/>
              <w:jc w:val="center"/>
            </w:pPr>
            <w:r>
              <w:rPr>
                <w:noProof/>
              </w:rPr>
              <w:drawing>
                <wp:inline distT="0" distB="0" distL="0" distR="0" wp14:anchorId="5A083050" wp14:editId="508131B0">
                  <wp:extent cx="532130" cy="532130"/>
                  <wp:effectExtent l="0" t="0" r="1270" b="1270"/>
                  <wp:docPr id="19" name="Obrázek 19" descr="Obsah obrázku text, hrací automat, ukazatel skó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hrací automat, ukazatel skóre&#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p>
        </w:tc>
        <w:tc>
          <w:tcPr>
            <w:tcW w:w="0" w:type="auto"/>
            <w:shd w:val="clear" w:color="auto" w:fill="auto"/>
          </w:tcPr>
          <w:p w14:paraId="6374C91F" w14:textId="0CEC4932" w:rsidR="00C7167B" w:rsidRDefault="00C7167B" w:rsidP="003237CC">
            <w:pPr>
              <w:spacing w:before="100" w:beforeAutospacing="1" w:after="100" w:afterAutospacing="1"/>
              <w:ind w:right="272"/>
              <w:jc w:val="center"/>
            </w:pPr>
            <w:r>
              <w:rPr>
                <w:noProof/>
              </w:rPr>
              <w:drawing>
                <wp:inline distT="0" distB="0" distL="0" distR="0" wp14:anchorId="073247E1" wp14:editId="08CBC90A">
                  <wp:extent cx="504825" cy="504825"/>
                  <wp:effectExtent l="0" t="0" r="9525" b="9525"/>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shd w:val="clear" w:color="auto" w:fill="auto"/>
          </w:tcPr>
          <w:p w14:paraId="1254A047" w14:textId="30664BCC" w:rsidR="00C7167B" w:rsidRDefault="00C7167B" w:rsidP="003237CC">
            <w:pPr>
              <w:spacing w:before="100" w:beforeAutospacing="1" w:after="100" w:afterAutospacing="1"/>
              <w:ind w:right="272"/>
              <w:jc w:val="center"/>
            </w:pPr>
            <w:r>
              <w:rPr>
                <w:noProof/>
              </w:rPr>
              <w:drawing>
                <wp:inline distT="0" distB="0" distL="0" distR="0" wp14:anchorId="2EFC3BE9" wp14:editId="2178BFE4">
                  <wp:extent cx="422910" cy="51879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910" cy="518795"/>
                          </a:xfrm>
                          <a:prstGeom prst="rect">
                            <a:avLst/>
                          </a:prstGeom>
                          <a:noFill/>
                          <a:ln>
                            <a:noFill/>
                          </a:ln>
                        </pic:spPr>
                      </pic:pic>
                    </a:graphicData>
                  </a:graphic>
                </wp:inline>
              </w:drawing>
            </w:r>
          </w:p>
        </w:tc>
        <w:tc>
          <w:tcPr>
            <w:tcW w:w="0" w:type="auto"/>
            <w:shd w:val="clear" w:color="auto" w:fill="auto"/>
          </w:tcPr>
          <w:p w14:paraId="53957A7D" w14:textId="72D402A1" w:rsidR="00C7167B" w:rsidRDefault="00C7167B" w:rsidP="003237CC">
            <w:pPr>
              <w:spacing w:before="100" w:beforeAutospacing="1" w:after="100" w:afterAutospacing="1"/>
              <w:ind w:right="272"/>
              <w:jc w:val="center"/>
            </w:pPr>
            <w:r>
              <w:rPr>
                <w:noProof/>
              </w:rPr>
              <w:drawing>
                <wp:inline distT="0" distB="0" distL="0" distR="0" wp14:anchorId="1D9323D3" wp14:editId="2AB16748">
                  <wp:extent cx="450215" cy="518795"/>
                  <wp:effectExtent l="0" t="0" r="6985" b="0"/>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215" cy="518795"/>
                          </a:xfrm>
                          <a:prstGeom prst="rect">
                            <a:avLst/>
                          </a:prstGeom>
                          <a:noFill/>
                          <a:ln>
                            <a:noFill/>
                          </a:ln>
                        </pic:spPr>
                      </pic:pic>
                    </a:graphicData>
                  </a:graphic>
                </wp:inline>
              </w:drawing>
            </w:r>
          </w:p>
        </w:tc>
        <w:tc>
          <w:tcPr>
            <w:tcW w:w="0" w:type="auto"/>
            <w:shd w:val="clear" w:color="auto" w:fill="auto"/>
          </w:tcPr>
          <w:p w14:paraId="2888FE2E" w14:textId="4961FAB1" w:rsidR="00C7167B" w:rsidRPr="008637FF" w:rsidRDefault="00C7167B" w:rsidP="003237CC">
            <w:pPr>
              <w:spacing w:before="100" w:beforeAutospacing="1" w:after="100" w:afterAutospacing="1"/>
              <w:ind w:right="272"/>
              <w:jc w:val="center"/>
              <w:rPr>
                <w:b/>
                <w:color w:val="000000"/>
                <w:sz w:val="36"/>
                <w:szCs w:val="36"/>
              </w:rPr>
            </w:pPr>
            <w:r>
              <w:rPr>
                <w:noProof/>
              </w:rPr>
              <w:drawing>
                <wp:inline distT="0" distB="0" distL="0" distR="0" wp14:anchorId="30D228C0" wp14:editId="5739398F">
                  <wp:extent cx="409575" cy="491490"/>
                  <wp:effectExtent l="0" t="0" r="9525"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491490"/>
                          </a:xfrm>
                          <a:prstGeom prst="rect">
                            <a:avLst/>
                          </a:prstGeom>
                          <a:noFill/>
                          <a:ln>
                            <a:noFill/>
                          </a:ln>
                        </pic:spPr>
                      </pic:pic>
                    </a:graphicData>
                  </a:graphic>
                </wp:inline>
              </w:drawing>
            </w:r>
          </w:p>
        </w:tc>
        <w:tc>
          <w:tcPr>
            <w:tcW w:w="0" w:type="auto"/>
            <w:shd w:val="clear" w:color="auto" w:fill="auto"/>
          </w:tcPr>
          <w:p w14:paraId="2A8BEC5A" w14:textId="17841482" w:rsidR="00C7167B" w:rsidRDefault="00C7167B" w:rsidP="003237CC">
            <w:pPr>
              <w:spacing w:before="100" w:beforeAutospacing="1" w:after="100" w:afterAutospacing="1"/>
              <w:ind w:right="272"/>
              <w:jc w:val="center"/>
            </w:pPr>
            <w:r>
              <w:rPr>
                <w:noProof/>
              </w:rPr>
              <w:drawing>
                <wp:inline distT="0" distB="0" distL="0" distR="0" wp14:anchorId="09721217" wp14:editId="2C3C11D0">
                  <wp:extent cx="436880" cy="491490"/>
                  <wp:effectExtent l="0" t="0" r="127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880" cy="491490"/>
                          </a:xfrm>
                          <a:prstGeom prst="rect">
                            <a:avLst/>
                          </a:prstGeom>
                          <a:noFill/>
                          <a:ln>
                            <a:noFill/>
                          </a:ln>
                        </pic:spPr>
                      </pic:pic>
                    </a:graphicData>
                  </a:graphic>
                </wp:inline>
              </w:drawing>
            </w:r>
          </w:p>
        </w:tc>
        <w:tc>
          <w:tcPr>
            <w:tcW w:w="0" w:type="auto"/>
            <w:shd w:val="clear" w:color="auto" w:fill="auto"/>
          </w:tcPr>
          <w:p w14:paraId="54F6F0AA" w14:textId="77777777" w:rsidR="00C7167B" w:rsidRDefault="00C7167B" w:rsidP="003237CC">
            <w:pPr>
              <w:spacing w:before="100" w:beforeAutospacing="1" w:after="100" w:afterAutospacing="1"/>
              <w:ind w:right="272"/>
              <w:jc w:val="center"/>
            </w:pPr>
            <w:r>
              <w:fldChar w:fldCharType="begin"/>
            </w:r>
            <w:r>
              <w:instrText xml:space="preserve"> INCLUDEPICTURE "http://upload.wikimedia.org/wikipedia/commons/1/1a/Usti_nad_Labem_Region_CoA_CZ.gif" \* MERGEFORMATINET </w:instrText>
            </w:r>
            <w:r>
              <w:fldChar w:fldCharType="separate"/>
            </w:r>
            <w:r w:rsidR="00D610E9">
              <w:fldChar w:fldCharType="begin"/>
            </w:r>
            <w:r w:rsidR="00D610E9">
              <w:instrText xml:space="preserve"> INCLUDEPICTURE  "http://upload.wikimedia.org/wikipedia/commons/1/1a/Usti_nad_Labem_Region_CoA_CZ.gif" \* MERGEFORMATINET </w:instrText>
            </w:r>
            <w:r w:rsidR="00D610E9">
              <w:fldChar w:fldCharType="separate"/>
            </w:r>
            <w:r w:rsidR="00FE764E">
              <w:fldChar w:fldCharType="begin"/>
            </w:r>
            <w:r w:rsidR="00FE764E">
              <w:instrText xml:space="preserve"> </w:instrText>
            </w:r>
            <w:r w:rsidR="00FE764E">
              <w:instrText>INCLUDEPICTU</w:instrText>
            </w:r>
            <w:r w:rsidR="00FE764E">
              <w:instrText>RE  "http://upload.wikimedia.org/wikipedia/commons/1/1a/Usti_nad_Labem_Region_CoA_CZ.gif" \* MERGEFORMATINET</w:instrText>
            </w:r>
            <w:r w:rsidR="00FE764E">
              <w:instrText xml:space="preserve"> </w:instrText>
            </w:r>
            <w:r w:rsidR="00FE764E">
              <w:fldChar w:fldCharType="separate"/>
            </w:r>
            <w:r w:rsidR="00FE764E">
              <w:pict w14:anchorId="782CA2A4">
                <v:shape id="_x0000_i1027" type="#_x0000_t75" style="width:33.5pt;height:39.35pt">
                  <v:imagedata r:id="rId35" r:href="rId36"/>
                </v:shape>
              </w:pict>
            </w:r>
            <w:r w:rsidR="00FE764E">
              <w:fldChar w:fldCharType="end"/>
            </w:r>
            <w:r w:rsidR="00D610E9">
              <w:fldChar w:fldCharType="end"/>
            </w:r>
            <w:r>
              <w:fldChar w:fldCharType="end"/>
            </w:r>
          </w:p>
        </w:tc>
      </w:tr>
      <w:tr w:rsidR="00C7167B" w:rsidRPr="008637FF" w14:paraId="4151B2AF" w14:textId="77777777" w:rsidTr="003237CC">
        <w:trPr>
          <w:trHeight w:val="1107"/>
        </w:trPr>
        <w:tc>
          <w:tcPr>
            <w:tcW w:w="0" w:type="auto"/>
            <w:shd w:val="clear" w:color="auto" w:fill="auto"/>
          </w:tcPr>
          <w:p w14:paraId="416548DC" w14:textId="511501BB" w:rsidR="00C7167B" w:rsidRDefault="00C7167B" w:rsidP="003237CC">
            <w:pPr>
              <w:spacing w:before="100" w:beforeAutospacing="1" w:after="100" w:afterAutospacing="1"/>
              <w:ind w:right="272"/>
              <w:jc w:val="center"/>
            </w:pPr>
            <w:r w:rsidRPr="008637FF">
              <w:rPr>
                <w:b/>
                <w:i/>
                <w:noProof/>
                <w:color w:val="0000FF"/>
                <w:sz w:val="16"/>
                <w:szCs w:val="16"/>
              </w:rPr>
              <w:drawing>
                <wp:inline distT="0" distB="0" distL="0" distR="0" wp14:anchorId="636866CF" wp14:editId="79767936">
                  <wp:extent cx="573405" cy="546100"/>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 cy="546100"/>
                          </a:xfrm>
                          <a:prstGeom prst="rect">
                            <a:avLst/>
                          </a:prstGeom>
                          <a:noFill/>
                          <a:ln>
                            <a:noFill/>
                          </a:ln>
                        </pic:spPr>
                      </pic:pic>
                    </a:graphicData>
                  </a:graphic>
                </wp:inline>
              </w:drawing>
            </w:r>
          </w:p>
        </w:tc>
        <w:tc>
          <w:tcPr>
            <w:tcW w:w="0" w:type="auto"/>
            <w:shd w:val="clear" w:color="auto" w:fill="auto"/>
          </w:tcPr>
          <w:p w14:paraId="65A904A0" w14:textId="111CA4A3" w:rsidR="00C7167B" w:rsidRDefault="00C7167B" w:rsidP="003237CC">
            <w:pPr>
              <w:spacing w:before="100" w:beforeAutospacing="1" w:after="100" w:afterAutospacing="1"/>
              <w:ind w:right="272"/>
              <w:jc w:val="center"/>
            </w:pPr>
            <w:r w:rsidRPr="008637FF">
              <w:rPr>
                <w:b/>
                <w:i/>
                <w:noProof/>
                <w:color w:val="0000FF"/>
                <w:sz w:val="16"/>
                <w:szCs w:val="16"/>
              </w:rPr>
              <w:drawing>
                <wp:inline distT="0" distB="0" distL="0" distR="0" wp14:anchorId="373D0F82" wp14:editId="6BE025F2">
                  <wp:extent cx="340995" cy="518795"/>
                  <wp:effectExtent l="0" t="0" r="190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518795"/>
                          </a:xfrm>
                          <a:prstGeom prst="rect">
                            <a:avLst/>
                          </a:prstGeom>
                          <a:noFill/>
                          <a:ln>
                            <a:noFill/>
                          </a:ln>
                        </pic:spPr>
                      </pic:pic>
                    </a:graphicData>
                  </a:graphic>
                </wp:inline>
              </w:drawing>
            </w:r>
          </w:p>
        </w:tc>
        <w:tc>
          <w:tcPr>
            <w:tcW w:w="0" w:type="auto"/>
            <w:shd w:val="clear" w:color="auto" w:fill="auto"/>
          </w:tcPr>
          <w:p w14:paraId="20234CC3" w14:textId="0CAA2BBE" w:rsidR="00C7167B" w:rsidRDefault="00C7167B" w:rsidP="003237CC">
            <w:pPr>
              <w:spacing w:before="100" w:beforeAutospacing="1" w:after="100" w:afterAutospacing="1"/>
              <w:ind w:right="272"/>
              <w:jc w:val="center"/>
            </w:pPr>
            <w:r w:rsidRPr="008637FF">
              <w:rPr>
                <w:b/>
                <w:i/>
                <w:noProof/>
                <w:color w:val="0000FF"/>
                <w:sz w:val="16"/>
                <w:szCs w:val="16"/>
              </w:rPr>
              <w:drawing>
                <wp:inline distT="0" distB="0" distL="0" distR="0" wp14:anchorId="3C88AED1" wp14:editId="0D33860C">
                  <wp:extent cx="559435" cy="546100"/>
                  <wp:effectExtent l="0" t="0" r="0" b="6350"/>
                  <wp:docPr id="11" name="Obrázek 11" descr="Obsah obrázku text,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hodiny&#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9435" cy="546100"/>
                          </a:xfrm>
                          <a:prstGeom prst="rect">
                            <a:avLst/>
                          </a:prstGeom>
                          <a:noFill/>
                          <a:ln>
                            <a:noFill/>
                          </a:ln>
                        </pic:spPr>
                      </pic:pic>
                    </a:graphicData>
                  </a:graphic>
                </wp:inline>
              </w:drawing>
            </w:r>
          </w:p>
        </w:tc>
        <w:tc>
          <w:tcPr>
            <w:tcW w:w="0" w:type="auto"/>
            <w:shd w:val="clear" w:color="auto" w:fill="auto"/>
          </w:tcPr>
          <w:p w14:paraId="05449821" w14:textId="67B066C7" w:rsidR="00C7167B" w:rsidRDefault="00C7167B" w:rsidP="003237CC">
            <w:pPr>
              <w:spacing w:before="100" w:beforeAutospacing="1" w:after="100" w:afterAutospacing="1"/>
              <w:ind w:right="272"/>
              <w:jc w:val="center"/>
            </w:pPr>
            <w:r w:rsidRPr="008637FF">
              <w:rPr>
                <w:b/>
                <w:i/>
                <w:noProof/>
                <w:color w:val="0000FF"/>
                <w:sz w:val="16"/>
                <w:szCs w:val="16"/>
              </w:rPr>
              <w:drawing>
                <wp:inline distT="0" distB="0" distL="0" distR="0" wp14:anchorId="62A7516E" wp14:editId="0C605BDA">
                  <wp:extent cx="518795" cy="436880"/>
                  <wp:effectExtent l="0" t="0" r="0" b="127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795" cy="436880"/>
                          </a:xfrm>
                          <a:prstGeom prst="rect">
                            <a:avLst/>
                          </a:prstGeom>
                          <a:noFill/>
                          <a:ln>
                            <a:noFill/>
                          </a:ln>
                        </pic:spPr>
                      </pic:pic>
                    </a:graphicData>
                  </a:graphic>
                </wp:inline>
              </w:drawing>
            </w:r>
          </w:p>
        </w:tc>
        <w:tc>
          <w:tcPr>
            <w:tcW w:w="0" w:type="auto"/>
            <w:shd w:val="clear" w:color="auto" w:fill="auto"/>
          </w:tcPr>
          <w:p w14:paraId="338CE1D0" w14:textId="3698A485" w:rsidR="00C7167B" w:rsidRDefault="00C7167B" w:rsidP="003237CC">
            <w:pPr>
              <w:spacing w:before="100" w:beforeAutospacing="1" w:after="100" w:afterAutospacing="1"/>
              <w:ind w:right="272"/>
              <w:jc w:val="center"/>
            </w:pPr>
            <w:r>
              <w:rPr>
                <w:noProof/>
              </w:rPr>
              <w:drawing>
                <wp:inline distT="0" distB="0" distL="0" distR="0" wp14:anchorId="47EBCA11" wp14:editId="79F13C06">
                  <wp:extent cx="464185" cy="4641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solidFill>
                            <a:srgbClr val="FFFFFF"/>
                          </a:solidFill>
                          <a:ln>
                            <a:noFill/>
                          </a:ln>
                        </pic:spPr>
                      </pic:pic>
                    </a:graphicData>
                  </a:graphic>
                </wp:inline>
              </w:drawing>
            </w:r>
          </w:p>
        </w:tc>
        <w:tc>
          <w:tcPr>
            <w:tcW w:w="0" w:type="auto"/>
            <w:shd w:val="clear" w:color="auto" w:fill="auto"/>
          </w:tcPr>
          <w:p w14:paraId="3EBFA867" w14:textId="6E40BF4E" w:rsidR="00C7167B" w:rsidRDefault="00C7167B" w:rsidP="003237CC">
            <w:pPr>
              <w:spacing w:before="100" w:beforeAutospacing="1" w:after="100" w:afterAutospacing="1"/>
              <w:ind w:right="272"/>
              <w:jc w:val="center"/>
            </w:pPr>
            <w:r>
              <w:rPr>
                <w:noProof/>
              </w:rPr>
              <w:drawing>
                <wp:inline distT="0" distB="0" distL="0" distR="0" wp14:anchorId="3BB3D79A" wp14:editId="06F13311">
                  <wp:extent cx="518795" cy="49149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795" cy="491490"/>
                          </a:xfrm>
                          <a:prstGeom prst="rect">
                            <a:avLst/>
                          </a:prstGeom>
                          <a:noFill/>
                          <a:ln>
                            <a:noFill/>
                          </a:ln>
                        </pic:spPr>
                      </pic:pic>
                    </a:graphicData>
                  </a:graphic>
                </wp:inline>
              </w:drawing>
            </w:r>
          </w:p>
        </w:tc>
        <w:tc>
          <w:tcPr>
            <w:tcW w:w="0" w:type="auto"/>
            <w:shd w:val="clear" w:color="auto" w:fill="auto"/>
          </w:tcPr>
          <w:p w14:paraId="59AC47F7" w14:textId="19A8A5A3" w:rsidR="00C7167B" w:rsidRDefault="00C7167B" w:rsidP="003237CC">
            <w:pPr>
              <w:spacing w:before="100" w:beforeAutospacing="1" w:after="100" w:afterAutospacing="1"/>
              <w:ind w:right="272"/>
              <w:jc w:val="center"/>
            </w:pPr>
            <w:r w:rsidRPr="008637FF">
              <w:rPr>
                <w:b/>
                <w:i/>
                <w:noProof/>
                <w:color w:val="0000FF"/>
                <w:sz w:val="16"/>
                <w:szCs w:val="16"/>
              </w:rPr>
              <w:drawing>
                <wp:inline distT="0" distB="0" distL="0" distR="0" wp14:anchorId="7D62F839" wp14:editId="13ED8233">
                  <wp:extent cx="532130" cy="422910"/>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130" cy="422910"/>
                          </a:xfrm>
                          <a:prstGeom prst="rect">
                            <a:avLst/>
                          </a:prstGeom>
                          <a:noFill/>
                          <a:ln>
                            <a:noFill/>
                          </a:ln>
                        </pic:spPr>
                      </pic:pic>
                    </a:graphicData>
                  </a:graphic>
                </wp:inline>
              </w:drawing>
            </w:r>
          </w:p>
        </w:tc>
      </w:tr>
      <w:tr w:rsidR="00C7167B" w:rsidRPr="008637FF" w14:paraId="10F8C75C" w14:textId="77777777" w:rsidTr="003237CC">
        <w:tc>
          <w:tcPr>
            <w:tcW w:w="0" w:type="auto"/>
            <w:shd w:val="clear" w:color="auto" w:fill="auto"/>
          </w:tcPr>
          <w:p w14:paraId="7640C940" w14:textId="77777777" w:rsidR="00C7167B" w:rsidRPr="008637FF" w:rsidRDefault="00C7167B" w:rsidP="003237CC">
            <w:pPr>
              <w:spacing w:before="100" w:beforeAutospacing="1" w:after="100" w:afterAutospacing="1"/>
              <w:ind w:right="272"/>
              <w:jc w:val="center"/>
              <w:rPr>
                <w:b/>
                <w:i/>
                <w:color w:val="0000FF"/>
                <w:sz w:val="16"/>
                <w:szCs w:val="16"/>
              </w:rPr>
            </w:pPr>
            <w:r>
              <w:object w:dxaOrig="1730" w:dyaOrig="1957" w14:anchorId="58D99545">
                <v:shape id="_x0000_i1028" type="#_x0000_t75" style="width:36.85pt;height:39.35pt" o:ole="">
                  <v:imagedata r:id="rId44" o:title=""/>
                </v:shape>
                <o:OLEObject Type="Embed" ProgID="CorelDraw.Graphic.9" ShapeID="_x0000_i1028" DrawAspect="Content" ObjectID="_1713102140" r:id="rId45"/>
              </w:object>
            </w:r>
          </w:p>
        </w:tc>
        <w:tc>
          <w:tcPr>
            <w:tcW w:w="0" w:type="auto"/>
            <w:shd w:val="clear" w:color="auto" w:fill="auto"/>
          </w:tcPr>
          <w:p w14:paraId="2E7588BF" w14:textId="277D6FB2" w:rsidR="00C7167B" w:rsidRPr="008637FF" w:rsidRDefault="00C7167B" w:rsidP="003237CC">
            <w:pPr>
              <w:spacing w:before="100" w:beforeAutospacing="1" w:after="100" w:afterAutospacing="1"/>
              <w:ind w:right="272"/>
              <w:jc w:val="center"/>
              <w:rPr>
                <w:b/>
                <w:i/>
                <w:color w:val="0000FF"/>
                <w:sz w:val="16"/>
                <w:szCs w:val="16"/>
              </w:rPr>
            </w:pPr>
            <w:r w:rsidRPr="008637FF">
              <w:rPr>
                <w:b/>
                <w:i/>
                <w:noProof/>
                <w:color w:val="0000FF"/>
                <w:sz w:val="16"/>
                <w:szCs w:val="16"/>
              </w:rPr>
              <w:drawing>
                <wp:inline distT="0" distB="0" distL="0" distR="0" wp14:anchorId="2E406DEE" wp14:editId="20243121">
                  <wp:extent cx="695960" cy="368300"/>
                  <wp:effectExtent l="0" t="0" r="889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960" cy="368300"/>
                          </a:xfrm>
                          <a:prstGeom prst="rect">
                            <a:avLst/>
                          </a:prstGeom>
                          <a:noFill/>
                          <a:ln>
                            <a:noFill/>
                          </a:ln>
                        </pic:spPr>
                      </pic:pic>
                    </a:graphicData>
                  </a:graphic>
                </wp:inline>
              </w:drawing>
            </w:r>
          </w:p>
        </w:tc>
        <w:tc>
          <w:tcPr>
            <w:tcW w:w="0" w:type="auto"/>
            <w:shd w:val="clear" w:color="auto" w:fill="auto"/>
          </w:tcPr>
          <w:p w14:paraId="6E0BE1D3" w14:textId="6CFA96A1" w:rsidR="00C7167B" w:rsidRPr="008637FF" w:rsidRDefault="00C7167B" w:rsidP="003237CC">
            <w:pPr>
              <w:spacing w:before="100" w:beforeAutospacing="1" w:after="100" w:afterAutospacing="1"/>
              <w:ind w:right="272"/>
              <w:jc w:val="center"/>
              <w:rPr>
                <w:b/>
                <w:i/>
                <w:color w:val="0000FF"/>
                <w:sz w:val="16"/>
                <w:szCs w:val="16"/>
              </w:rPr>
            </w:pPr>
            <w:r w:rsidRPr="008637FF">
              <w:rPr>
                <w:b/>
                <w:i/>
                <w:noProof/>
                <w:color w:val="0000FF"/>
                <w:sz w:val="16"/>
                <w:szCs w:val="16"/>
              </w:rPr>
              <w:drawing>
                <wp:inline distT="0" distB="0" distL="0" distR="0" wp14:anchorId="78C61295" wp14:editId="1F507739">
                  <wp:extent cx="504825" cy="477520"/>
                  <wp:effectExtent l="0" t="0" r="9525"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477520"/>
                          </a:xfrm>
                          <a:prstGeom prst="rect">
                            <a:avLst/>
                          </a:prstGeom>
                          <a:noFill/>
                          <a:ln>
                            <a:noFill/>
                          </a:ln>
                        </pic:spPr>
                      </pic:pic>
                    </a:graphicData>
                  </a:graphic>
                </wp:inline>
              </w:drawing>
            </w:r>
          </w:p>
        </w:tc>
        <w:tc>
          <w:tcPr>
            <w:tcW w:w="0" w:type="auto"/>
            <w:shd w:val="clear" w:color="auto" w:fill="auto"/>
          </w:tcPr>
          <w:p w14:paraId="58E33EB5" w14:textId="6C9FA42E" w:rsidR="00C7167B" w:rsidRPr="008637FF" w:rsidRDefault="00C7167B" w:rsidP="003237CC">
            <w:pPr>
              <w:spacing w:before="100" w:beforeAutospacing="1" w:after="100" w:afterAutospacing="1"/>
              <w:ind w:right="272"/>
              <w:jc w:val="center"/>
              <w:rPr>
                <w:b/>
                <w:i/>
                <w:color w:val="0000FF"/>
                <w:sz w:val="16"/>
                <w:szCs w:val="16"/>
              </w:rPr>
            </w:pPr>
            <w:r w:rsidRPr="008637FF">
              <w:rPr>
                <w:rFonts w:ascii="Rockwell Extra Bold" w:hAnsi="Rockwell Extra Bold"/>
                <w:noProof/>
                <w:color w:val="FF00FF"/>
                <w:sz w:val="56"/>
                <w:szCs w:val="56"/>
              </w:rPr>
              <w:drawing>
                <wp:inline distT="0" distB="0" distL="0" distR="0" wp14:anchorId="61C3D723" wp14:editId="75CDA0D3">
                  <wp:extent cx="819150" cy="573405"/>
                  <wp:effectExtent l="0" t="0" r="0" b="0"/>
                  <wp:docPr id="4" name="Obrázek 4"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lipart&#10;&#10;Popis byl vytvořen automatick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9150" cy="573405"/>
                          </a:xfrm>
                          <a:prstGeom prst="rect">
                            <a:avLst/>
                          </a:prstGeom>
                          <a:noFill/>
                          <a:ln>
                            <a:noFill/>
                          </a:ln>
                        </pic:spPr>
                      </pic:pic>
                    </a:graphicData>
                  </a:graphic>
                </wp:inline>
              </w:drawing>
            </w:r>
          </w:p>
        </w:tc>
        <w:tc>
          <w:tcPr>
            <w:tcW w:w="0" w:type="auto"/>
            <w:shd w:val="clear" w:color="auto" w:fill="auto"/>
          </w:tcPr>
          <w:p w14:paraId="20E984B1" w14:textId="03C08A63" w:rsidR="00C7167B" w:rsidRDefault="00C7167B" w:rsidP="003237CC">
            <w:pPr>
              <w:spacing w:before="100" w:beforeAutospacing="1" w:after="100" w:afterAutospacing="1"/>
              <w:ind w:right="272"/>
              <w:jc w:val="center"/>
            </w:pPr>
            <w:r w:rsidRPr="008637FF">
              <w:rPr>
                <w:rFonts w:ascii="Arial" w:hAnsi="Arial" w:cs="Arial"/>
                <w:b/>
                <w:bCs/>
                <w:noProof/>
                <w:color w:val="FF0000"/>
                <w:szCs w:val="24"/>
              </w:rPr>
              <w:drawing>
                <wp:inline distT="0" distB="0" distL="0" distR="0" wp14:anchorId="3121410B" wp14:editId="6FA0B805">
                  <wp:extent cx="368300" cy="4229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300" cy="422910"/>
                          </a:xfrm>
                          <a:prstGeom prst="rect">
                            <a:avLst/>
                          </a:prstGeom>
                          <a:noFill/>
                          <a:ln>
                            <a:noFill/>
                          </a:ln>
                        </pic:spPr>
                      </pic:pic>
                    </a:graphicData>
                  </a:graphic>
                </wp:inline>
              </w:drawing>
            </w:r>
          </w:p>
        </w:tc>
        <w:tc>
          <w:tcPr>
            <w:tcW w:w="0" w:type="auto"/>
            <w:shd w:val="clear" w:color="auto" w:fill="auto"/>
          </w:tcPr>
          <w:p w14:paraId="39943319" w14:textId="115273AF" w:rsidR="00C7167B" w:rsidRDefault="00C7167B" w:rsidP="003237CC">
            <w:pPr>
              <w:spacing w:before="100" w:beforeAutospacing="1" w:after="100" w:afterAutospacing="1"/>
              <w:ind w:right="272"/>
              <w:jc w:val="center"/>
            </w:pPr>
            <w:r w:rsidRPr="008637FF">
              <w:rPr>
                <w:b/>
                <w:noProof/>
              </w:rPr>
              <w:drawing>
                <wp:inline distT="0" distB="0" distL="0" distR="0" wp14:anchorId="63C908FA" wp14:editId="1984A8F5">
                  <wp:extent cx="791845" cy="395605"/>
                  <wp:effectExtent l="0" t="0" r="8255"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1845" cy="395605"/>
                          </a:xfrm>
                          <a:prstGeom prst="rect">
                            <a:avLst/>
                          </a:prstGeom>
                          <a:noFill/>
                          <a:ln>
                            <a:noFill/>
                          </a:ln>
                        </pic:spPr>
                      </pic:pic>
                    </a:graphicData>
                  </a:graphic>
                </wp:inline>
              </w:drawing>
            </w:r>
          </w:p>
        </w:tc>
        <w:tc>
          <w:tcPr>
            <w:tcW w:w="0" w:type="auto"/>
            <w:shd w:val="clear" w:color="auto" w:fill="auto"/>
          </w:tcPr>
          <w:p w14:paraId="057913C9" w14:textId="6FCE3238" w:rsidR="00C7167B" w:rsidRPr="008637FF" w:rsidRDefault="00C7167B" w:rsidP="003237CC">
            <w:pPr>
              <w:spacing w:before="100" w:beforeAutospacing="1" w:after="100" w:afterAutospacing="1"/>
              <w:ind w:right="272"/>
              <w:jc w:val="center"/>
              <w:rPr>
                <w:b/>
                <w:i/>
                <w:color w:val="0000FF"/>
                <w:sz w:val="16"/>
                <w:szCs w:val="16"/>
              </w:rPr>
            </w:pPr>
            <w:r>
              <w:rPr>
                <w:noProof/>
              </w:rPr>
              <w:drawing>
                <wp:inline distT="0" distB="0" distL="0" distR="0" wp14:anchorId="326A51B0" wp14:editId="61114D45">
                  <wp:extent cx="641350" cy="450215"/>
                  <wp:effectExtent l="0" t="0" r="6350" b="6985"/>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1350" cy="450215"/>
                          </a:xfrm>
                          <a:prstGeom prst="rect">
                            <a:avLst/>
                          </a:prstGeom>
                          <a:noFill/>
                          <a:ln>
                            <a:noFill/>
                          </a:ln>
                        </pic:spPr>
                      </pic:pic>
                    </a:graphicData>
                  </a:graphic>
                </wp:inline>
              </w:drawing>
            </w:r>
          </w:p>
        </w:tc>
      </w:tr>
    </w:tbl>
    <w:p w14:paraId="0D639FF0" w14:textId="77777777" w:rsidR="00C7167B" w:rsidRPr="00C7167B" w:rsidRDefault="00C7167B" w:rsidP="00C7167B">
      <w:r w:rsidRPr="00C7167B">
        <w:lastRenderedPageBreak/>
        <w:t xml:space="preserve">Projekt </w:t>
      </w:r>
      <w:proofErr w:type="spellStart"/>
      <w:r w:rsidRPr="00C7167B">
        <w:t>Enersol</w:t>
      </w:r>
      <w:proofErr w:type="spellEnd"/>
      <w:r w:rsidRPr="00C7167B">
        <w:t xml:space="preserve"> vznikl jako následovník česko-holandského projektu z období 2000-2004, ve kterém měly vybrané školy a jejich učitelé možnost získat první zkušenosti z výuky obnovitelných zdrojů energií a investování do alternativní energetiky v Holandsku. Výsledkem tohoto projektu byla přeložená skripta, která však nenašla uplatnění na našich středních školách (témata nebyla akreditována jako ŠVP). Počátkem roku 2005 došlo k dohodě s MŽP, aby projekt byl realizován jako „národní program“ s tím, že kromě MŽP bude podpořen hejtmany jednotlivých krajů, MŠMT, NÚV a SFŽP.</w:t>
      </w:r>
    </w:p>
    <w:p w14:paraId="6582A63D" w14:textId="245729CC" w:rsidR="00C7167B" w:rsidRDefault="00C7167B" w:rsidP="00C7167B">
      <w:pPr>
        <w:rPr>
          <w:b/>
          <w:color w:val="333333"/>
        </w:rPr>
      </w:pPr>
      <w:r w:rsidRPr="00C7167B">
        <w:rPr>
          <w:b/>
          <w:color w:val="333333"/>
        </w:rPr>
        <w:t xml:space="preserve">V roce 2010 vzniklo občanské sdružení Asociace </w:t>
      </w:r>
      <w:proofErr w:type="spellStart"/>
      <w:r w:rsidRPr="00C7167B">
        <w:rPr>
          <w:b/>
          <w:color w:val="333333"/>
        </w:rPr>
        <w:t>Enersol</w:t>
      </w:r>
      <w:proofErr w:type="spellEnd"/>
      <w:r w:rsidRPr="00C7167B">
        <w:rPr>
          <w:b/>
          <w:color w:val="333333"/>
        </w:rPr>
        <w:t xml:space="preserve"> (nyní Spolek Asociace </w:t>
      </w:r>
      <w:proofErr w:type="spellStart"/>
      <w:r w:rsidRPr="00C7167B">
        <w:rPr>
          <w:b/>
          <w:color w:val="333333"/>
        </w:rPr>
        <w:t>Enersol</w:t>
      </w:r>
      <w:proofErr w:type="spellEnd"/>
      <w:r w:rsidRPr="00C7167B">
        <w:rPr>
          <w:b/>
          <w:color w:val="333333"/>
        </w:rPr>
        <w:t>) ve kterém jsou zapojeny střední školy z jednotlivých krajů bez rozdílu jejich školních vzdělávacích programů).</w:t>
      </w:r>
    </w:p>
    <w:p w14:paraId="3EEB2FFB" w14:textId="2A128A62" w:rsidR="00C7167B" w:rsidRPr="00C7167B" w:rsidRDefault="00C7167B" w:rsidP="00C7167B">
      <w:pPr>
        <w:rPr>
          <w:bCs/>
          <w:color w:val="333333"/>
        </w:rPr>
      </w:pPr>
      <w:r w:rsidRPr="00C7167B">
        <w:rPr>
          <w:bCs/>
          <w:color w:val="333333"/>
        </w:rPr>
        <w:t xml:space="preserve">Asociace </w:t>
      </w:r>
      <w:proofErr w:type="spellStart"/>
      <w:r w:rsidRPr="00C7167B">
        <w:rPr>
          <w:bCs/>
          <w:color w:val="333333"/>
        </w:rPr>
        <w:t>Enersol</w:t>
      </w:r>
      <w:proofErr w:type="spellEnd"/>
      <w:r w:rsidRPr="00C7167B">
        <w:rPr>
          <w:bCs/>
          <w:color w:val="333333"/>
        </w:rPr>
        <w:t xml:space="preserve"> vznikla jako občanské sdružení 27. 7. 2010 v Táboře na své ustavující valné hromadě po dohodě s ministryní pro životní prostředí Ing. Rút </w:t>
      </w:r>
      <w:proofErr w:type="spellStart"/>
      <w:r w:rsidRPr="00C7167B">
        <w:rPr>
          <w:bCs/>
          <w:color w:val="333333"/>
        </w:rPr>
        <w:t>Bízkovou</w:t>
      </w:r>
      <w:proofErr w:type="spellEnd"/>
      <w:r w:rsidRPr="00C7167B">
        <w:rPr>
          <w:bCs/>
          <w:color w:val="333333"/>
        </w:rPr>
        <w:t xml:space="preserve">. Význam AE spočívá od svého počátku v organizační, personální a finanční podpoře projektu </w:t>
      </w:r>
      <w:proofErr w:type="spellStart"/>
      <w:r w:rsidRPr="00C7167B">
        <w:rPr>
          <w:bCs/>
          <w:color w:val="333333"/>
        </w:rPr>
        <w:t>Enersol</w:t>
      </w:r>
      <w:proofErr w:type="spellEnd"/>
      <w:r w:rsidRPr="00C7167B">
        <w:rPr>
          <w:bCs/>
          <w:color w:val="333333"/>
        </w:rPr>
        <w:t xml:space="preserve">. Jedním z cílů je předkládat žádosti o finanční podporu MŠMT a MŽP v rámci vyhlášených výzev programů EVVO nebo žákovských soutěží. Asociace </w:t>
      </w:r>
      <w:proofErr w:type="spellStart"/>
      <w:r w:rsidRPr="00C7167B">
        <w:rPr>
          <w:bCs/>
          <w:color w:val="333333"/>
        </w:rPr>
        <w:t>Enersol</w:t>
      </w:r>
      <w:proofErr w:type="spellEnd"/>
      <w:r w:rsidRPr="00C7167B">
        <w:rPr>
          <w:bCs/>
          <w:color w:val="333333"/>
        </w:rPr>
        <w:t xml:space="preserve"> ze své členské základny podporuje vznik manažerských týmů, které </w:t>
      </w:r>
      <w:proofErr w:type="gramStart"/>
      <w:r w:rsidRPr="00C7167B">
        <w:rPr>
          <w:bCs/>
          <w:color w:val="333333"/>
        </w:rPr>
        <w:t>řeší</w:t>
      </w:r>
      <w:proofErr w:type="gramEnd"/>
      <w:r w:rsidRPr="00C7167B">
        <w:rPr>
          <w:bCs/>
          <w:color w:val="333333"/>
        </w:rPr>
        <w:t xml:space="preserve"> jednotlivé aktivity. Touto spoluprací s radou partnerů jsou vytvořeny předpoklady pro organizační, personální i finanční podporu projektu s komplexní PR politikou ve prospěch propagace projektu navenek.</w:t>
      </w:r>
    </w:p>
    <w:p w14:paraId="3AB4CD15" w14:textId="77777777" w:rsidR="00C7167B" w:rsidRPr="00C7167B" w:rsidRDefault="00C7167B" w:rsidP="00C7167B">
      <w:pPr>
        <w:rPr>
          <w:color w:val="333333"/>
        </w:rPr>
      </w:pPr>
      <w:r w:rsidRPr="00C7167B">
        <w:rPr>
          <w:color w:val="333333"/>
        </w:rPr>
        <w:t>Cílovou skupinou projektu jsou žáci i jejich učitelé-koordinátoři environmentálního vzdělávání, výchovy a osvěty (EVVO).</w:t>
      </w:r>
    </w:p>
    <w:p w14:paraId="452C7552" w14:textId="60939A22" w:rsidR="00C7167B" w:rsidRPr="00C7167B" w:rsidRDefault="00F929BC" w:rsidP="00C7167B">
      <w:pPr>
        <w:rPr>
          <w:b/>
          <w:color w:val="333333"/>
        </w:rPr>
      </w:pPr>
      <w:r>
        <w:rPr>
          <w:b/>
          <w:color w:val="333333"/>
        </w:rPr>
        <w:t>D</w:t>
      </w:r>
      <w:r w:rsidR="00C7167B" w:rsidRPr="00C7167B">
        <w:rPr>
          <w:b/>
          <w:color w:val="333333"/>
        </w:rPr>
        <w:t>o projektu</w:t>
      </w:r>
      <w:r>
        <w:rPr>
          <w:b/>
          <w:color w:val="333333"/>
        </w:rPr>
        <w:t xml:space="preserve"> se</w:t>
      </w:r>
      <w:r w:rsidR="00C7167B" w:rsidRPr="00C7167B">
        <w:rPr>
          <w:b/>
          <w:color w:val="333333"/>
        </w:rPr>
        <w:t xml:space="preserve"> zapojuje 70-75 středních škol.</w:t>
      </w:r>
    </w:p>
    <w:p w14:paraId="559DAAB2" w14:textId="77777777" w:rsidR="00C7167B" w:rsidRPr="00C7167B" w:rsidRDefault="00C7167B" w:rsidP="00C7167B">
      <w:r w:rsidRPr="00C7167B">
        <w:t xml:space="preserve">Projektové práce jsou zaměřeny na témata OZE, energetické úspory, omezování emisí a hospodaření s vodou. </w:t>
      </w:r>
    </w:p>
    <w:p w14:paraId="4E8C2D6D" w14:textId="77777777" w:rsidR="00C7167B" w:rsidRPr="00C7167B" w:rsidRDefault="00C7167B" w:rsidP="00C7167B">
      <w:r w:rsidRPr="00C7167B">
        <w:t xml:space="preserve">Do projektu se mohou zapojit všechny střední školy, nejen technického zaměření (včetně gymnázií, středních zdravotních škol, pedagogických škol, obchodních akademií apod.). Organizačně je projekt založen na partnerské základně jednotlivých krajů, kde jsou zřízena tzv. regionální centra </w:t>
      </w:r>
      <w:proofErr w:type="spellStart"/>
      <w:r w:rsidRPr="00C7167B">
        <w:t>Enersol</w:t>
      </w:r>
      <w:proofErr w:type="spellEnd"/>
      <w:r w:rsidRPr="00C7167B">
        <w:t>. Tato centra vyjednávají každoročně nejen s partnerskou základnou, ale i se svými zřizovateli na finanční, odborné i personální podpoře.</w:t>
      </w:r>
    </w:p>
    <w:p w14:paraId="77FDBD71" w14:textId="77777777" w:rsidR="00F929BC" w:rsidRDefault="00F929BC" w:rsidP="00C7167B">
      <w:pPr>
        <w:rPr>
          <w:b/>
        </w:rPr>
      </w:pPr>
    </w:p>
    <w:p w14:paraId="703EF4E1" w14:textId="77777777" w:rsidR="00F929BC" w:rsidRDefault="00F929BC" w:rsidP="00C7167B">
      <w:pPr>
        <w:rPr>
          <w:b/>
        </w:rPr>
      </w:pPr>
    </w:p>
    <w:p w14:paraId="72B79B2A" w14:textId="5C597DE0" w:rsidR="00C7167B" w:rsidRPr="00C7167B" w:rsidRDefault="00C7167B" w:rsidP="00C7167B">
      <w:r w:rsidRPr="00C7167B">
        <w:rPr>
          <w:b/>
        </w:rPr>
        <w:lastRenderedPageBreak/>
        <w:t>Obvykle se regionálních kol v rámci ročníku účastní až 300 žáků s 250 projekty. Projekt úspěšně překonal i období pandemie.</w:t>
      </w:r>
    </w:p>
    <w:p w14:paraId="08C8A208" w14:textId="77777777" w:rsidR="00C7167B" w:rsidRPr="00C7167B" w:rsidRDefault="00C7167B" w:rsidP="00C7167B">
      <w:pPr>
        <w:spacing w:after="240" w:line="288" w:lineRule="auto"/>
        <w:rPr>
          <w:szCs w:val="24"/>
        </w:rPr>
      </w:pPr>
      <w:r w:rsidRPr="00C7167B">
        <w:rPr>
          <w:szCs w:val="24"/>
        </w:rPr>
        <w:t>Vrcholem projektu jsou školní, krajské, celostátní a mezinárodní přehlídky, na kterých prezentující žáky hodnotí odborné poroty v jejichž čele je vždy zástupce Národního pedagogického institutu, a to až do úrovně mezinárodní přehlídky.</w:t>
      </w:r>
    </w:p>
    <w:p w14:paraId="13FCC57B" w14:textId="77777777" w:rsidR="00C7167B" w:rsidRPr="00C7167B" w:rsidRDefault="00C7167B" w:rsidP="00C7167B">
      <w:pPr>
        <w:spacing w:after="240" w:line="288" w:lineRule="auto"/>
        <w:rPr>
          <w:szCs w:val="24"/>
        </w:rPr>
      </w:pPr>
      <w:r w:rsidRPr="00C7167B">
        <w:rPr>
          <w:szCs w:val="24"/>
        </w:rPr>
        <w:t xml:space="preserve">Mezinárodně projekt spolupracuje v největším rozsahu se středními školami na Slovensku, kde je zřízeno regionální centrum </w:t>
      </w:r>
      <w:proofErr w:type="spellStart"/>
      <w:r w:rsidRPr="00C7167B">
        <w:rPr>
          <w:szCs w:val="24"/>
        </w:rPr>
        <w:t>Enersol</w:t>
      </w:r>
      <w:proofErr w:type="spellEnd"/>
      <w:r w:rsidRPr="00C7167B">
        <w:rPr>
          <w:szCs w:val="24"/>
        </w:rPr>
        <w:t xml:space="preserve"> SK při </w:t>
      </w:r>
      <w:proofErr w:type="spellStart"/>
      <w:r w:rsidRPr="00C7167B">
        <w:rPr>
          <w:szCs w:val="24"/>
        </w:rPr>
        <w:t>Strednej</w:t>
      </w:r>
      <w:proofErr w:type="spellEnd"/>
      <w:r w:rsidRPr="00C7167B">
        <w:rPr>
          <w:szCs w:val="24"/>
        </w:rPr>
        <w:t xml:space="preserve"> </w:t>
      </w:r>
      <w:proofErr w:type="spellStart"/>
      <w:r w:rsidRPr="00C7167B">
        <w:rPr>
          <w:szCs w:val="24"/>
        </w:rPr>
        <w:t>odbornej</w:t>
      </w:r>
      <w:proofErr w:type="spellEnd"/>
      <w:r w:rsidRPr="00C7167B">
        <w:rPr>
          <w:szCs w:val="24"/>
        </w:rPr>
        <w:t xml:space="preserve"> škole V. P. Tótha v Senici. Zajímavé projekty jsou prezentovány i žáky z Polska, Německa, Rakouska a Slovinska.</w:t>
      </w:r>
    </w:p>
    <w:p w14:paraId="5F221462" w14:textId="02269A21" w:rsidR="00C7167B" w:rsidRPr="00C7167B" w:rsidRDefault="00C7167B" w:rsidP="00C7167B">
      <w:pPr>
        <w:spacing w:after="240" w:line="288" w:lineRule="auto"/>
        <w:rPr>
          <w:b/>
          <w:szCs w:val="24"/>
        </w:rPr>
      </w:pPr>
      <w:r w:rsidRPr="00C7167B">
        <w:rPr>
          <w:b/>
          <w:szCs w:val="24"/>
        </w:rPr>
        <w:t>Cíle projektu:</w:t>
      </w:r>
    </w:p>
    <w:p w14:paraId="3974DB4E" w14:textId="77777777" w:rsidR="00C7167B" w:rsidRPr="00C7167B" w:rsidRDefault="00C7167B" w:rsidP="00C7167B">
      <w:pPr>
        <w:pStyle w:val="Odstavecseseznamem"/>
        <w:numPr>
          <w:ilvl w:val="0"/>
          <w:numId w:val="3"/>
        </w:numPr>
        <w:spacing w:after="240" w:line="288" w:lineRule="auto"/>
        <w:contextualSpacing/>
        <w:rPr>
          <w:szCs w:val="24"/>
        </w:rPr>
      </w:pPr>
      <w:r w:rsidRPr="00C7167B">
        <w:rPr>
          <w:szCs w:val="24"/>
        </w:rPr>
        <w:t>Zajímavou formou zahrnout témata obnovitelných zdrojů energií, úspor energií, snižování emisí a hospodaření s vodou do školních vzdělávacích programů.</w:t>
      </w:r>
    </w:p>
    <w:p w14:paraId="530E01CC" w14:textId="77777777" w:rsidR="00C7167B" w:rsidRPr="00C7167B" w:rsidRDefault="00C7167B" w:rsidP="00C7167B">
      <w:pPr>
        <w:pStyle w:val="Odstavecseseznamem"/>
        <w:numPr>
          <w:ilvl w:val="0"/>
          <w:numId w:val="3"/>
        </w:numPr>
        <w:spacing w:after="240" w:line="288" w:lineRule="auto"/>
        <w:contextualSpacing/>
        <w:rPr>
          <w:szCs w:val="24"/>
        </w:rPr>
      </w:pPr>
      <w:r w:rsidRPr="00C7167B">
        <w:rPr>
          <w:szCs w:val="24"/>
        </w:rPr>
        <w:t xml:space="preserve">Naučit žáky veřejně prezentovat svůj názor na daná témata </w:t>
      </w:r>
    </w:p>
    <w:p w14:paraId="5B67CD5E" w14:textId="77777777" w:rsidR="00C7167B" w:rsidRPr="00C7167B" w:rsidRDefault="00C7167B" w:rsidP="00C7167B">
      <w:pPr>
        <w:pStyle w:val="Odstavecseseznamem"/>
        <w:numPr>
          <w:ilvl w:val="0"/>
          <w:numId w:val="3"/>
        </w:numPr>
        <w:spacing w:after="240" w:line="288" w:lineRule="auto"/>
        <w:contextualSpacing/>
        <w:rPr>
          <w:szCs w:val="24"/>
        </w:rPr>
      </w:pPr>
      <w:r w:rsidRPr="00C7167B">
        <w:rPr>
          <w:szCs w:val="24"/>
        </w:rPr>
        <w:t>Vytvořit partnerské prostředí, ve kterém jsou cílovými skupinami žáci se svými učiteli, řediteli škol a odborníky z firem.</w:t>
      </w:r>
    </w:p>
    <w:p w14:paraId="383E7C52" w14:textId="77777777" w:rsidR="00C7167B" w:rsidRPr="00C7167B" w:rsidRDefault="00C7167B" w:rsidP="00C7167B">
      <w:pPr>
        <w:spacing w:after="240" w:line="288" w:lineRule="auto"/>
        <w:rPr>
          <w:b/>
          <w:szCs w:val="24"/>
        </w:rPr>
      </w:pPr>
      <w:r w:rsidRPr="00C7167B">
        <w:rPr>
          <w:b/>
          <w:szCs w:val="24"/>
        </w:rPr>
        <w:t>Realizace projektu</w:t>
      </w:r>
    </w:p>
    <w:p w14:paraId="50342237" w14:textId="77777777" w:rsidR="00C7167B" w:rsidRPr="00C7167B" w:rsidRDefault="00C7167B" w:rsidP="00C7167B">
      <w:pPr>
        <w:pStyle w:val="Odstavecseseznamem"/>
        <w:numPr>
          <w:ilvl w:val="0"/>
          <w:numId w:val="4"/>
        </w:numPr>
        <w:spacing w:after="240" w:line="288" w:lineRule="auto"/>
        <w:contextualSpacing/>
        <w:rPr>
          <w:szCs w:val="24"/>
        </w:rPr>
      </w:pPr>
      <w:r w:rsidRPr="00C7167B">
        <w:rPr>
          <w:szCs w:val="24"/>
        </w:rPr>
        <w:t xml:space="preserve">Organizačně a personálně je projekt určen pro všechny kraje ČR </w:t>
      </w:r>
    </w:p>
    <w:p w14:paraId="7B117C4E" w14:textId="77777777" w:rsidR="00C7167B" w:rsidRPr="00C7167B" w:rsidRDefault="00C7167B" w:rsidP="00C7167B">
      <w:pPr>
        <w:pStyle w:val="Odstavecseseznamem"/>
        <w:numPr>
          <w:ilvl w:val="0"/>
          <w:numId w:val="4"/>
        </w:numPr>
        <w:spacing w:after="240" w:line="288" w:lineRule="auto"/>
        <w:contextualSpacing/>
        <w:rPr>
          <w:szCs w:val="24"/>
        </w:rPr>
      </w:pPr>
      <w:r w:rsidRPr="00C7167B">
        <w:rPr>
          <w:szCs w:val="24"/>
        </w:rPr>
        <w:t>Autorkou projektu je Vzdělávací agentura Kroměříž. Zodpovídá za řízení Rady partnerů a spolu s ní každoročně aktualizuje návrh pravidel a stanovuje itinerář aktivit.</w:t>
      </w:r>
    </w:p>
    <w:p w14:paraId="68DAC4DA" w14:textId="77777777" w:rsidR="00C7167B" w:rsidRPr="00C7167B" w:rsidRDefault="00C7167B" w:rsidP="00C7167B">
      <w:pPr>
        <w:pStyle w:val="Odstavecseseznamem"/>
        <w:numPr>
          <w:ilvl w:val="0"/>
          <w:numId w:val="4"/>
        </w:numPr>
        <w:spacing w:after="240" w:line="288" w:lineRule="auto"/>
        <w:contextualSpacing/>
        <w:rPr>
          <w:szCs w:val="24"/>
        </w:rPr>
      </w:pPr>
      <w:r w:rsidRPr="00C7167B">
        <w:rPr>
          <w:szCs w:val="24"/>
        </w:rPr>
        <w:t xml:space="preserve">Vrcholovým orgánem je Valná hromada Spolku Asociace </w:t>
      </w:r>
      <w:proofErr w:type="spellStart"/>
      <w:r w:rsidRPr="00C7167B">
        <w:rPr>
          <w:szCs w:val="24"/>
        </w:rPr>
        <w:t>Enersol</w:t>
      </w:r>
      <w:proofErr w:type="spellEnd"/>
      <w:r w:rsidRPr="00C7167B">
        <w:rPr>
          <w:szCs w:val="24"/>
        </w:rPr>
        <w:t>, která volí na dvouleté období prezidenta, viceprezidenta, Radu partnerů a komise kontrolní a rozhodčí</w:t>
      </w:r>
    </w:p>
    <w:p w14:paraId="2BBEDD9A" w14:textId="77777777" w:rsidR="00C7167B" w:rsidRPr="00C7167B" w:rsidRDefault="00C7167B" w:rsidP="00C7167B">
      <w:pPr>
        <w:pStyle w:val="Odstavecseseznamem"/>
        <w:numPr>
          <w:ilvl w:val="0"/>
          <w:numId w:val="4"/>
        </w:numPr>
        <w:spacing w:after="240" w:line="288" w:lineRule="auto"/>
        <w:contextualSpacing/>
        <w:rPr>
          <w:szCs w:val="24"/>
        </w:rPr>
      </w:pPr>
      <w:r w:rsidRPr="00C7167B">
        <w:rPr>
          <w:szCs w:val="24"/>
        </w:rPr>
        <w:t>Aktivity projektu: odborné semináře, zpracování projektů, jejich prezentace a hodnocení v kolech: školních, krajských, celostátních a mezinárodních</w:t>
      </w:r>
    </w:p>
    <w:p w14:paraId="79FB70A7" w14:textId="2E220D9A" w:rsidR="00227A20" w:rsidRDefault="00227A20">
      <w:pPr>
        <w:spacing w:before="0" w:after="160" w:line="259" w:lineRule="auto"/>
        <w:jc w:val="left"/>
        <w:rPr>
          <w:b/>
          <w:color w:val="000000"/>
          <w:sz w:val="28"/>
          <w:szCs w:val="28"/>
          <w:u w:val="single"/>
        </w:rPr>
      </w:pPr>
      <w:r>
        <w:rPr>
          <w:b/>
          <w:color w:val="000000"/>
          <w:sz w:val="28"/>
          <w:szCs w:val="28"/>
          <w:u w:val="single"/>
        </w:rPr>
        <w:br w:type="page"/>
      </w:r>
    </w:p>
    <w:p w14:paraId="42B10074" w14:textId="134239DB" w:rsidR="00F72F79" w:rsidRDefault="00227A20" w:rsidP="00227A20">
      <w:pPr>
        <w:spacing w:line="276" w:lineRule="auto"/>
        <w:ind w:left="708" w:hanging="708"/>
        <w:rPr>
          <w:b/>
          <w:color w:val="000000"/>
          <w:sz w:val="28"/>
          <w:szCs w:val="28"/>
        </w:rPr>
      </w:pPr>
      <w:r w:rsidRPr="000F7B33">
        <w:rPr>
          <w:b/>
          <w:color w:val="000000"/>
          <w:sz w:val="28"/>
          <w:szCs w:val="28"/>
          <w:u w:val="single"/>
        </w:rPr>
        <w:lastRenderedPageBreak/>
        <w:t>Krajské soutěžní </w:t>
      </w:r>
      <w:r w:rsidR="00F72F79" w:rsidRPr="000F7B33">
        <w:rPr>
          <w:b/>
          <w:color w:val="000000"/>
          <w:sz w:val="28"/>
          <w:szCs w:val="28"/>
          <w:u w:val="single"/>
        </w:rPr>
        <w:t>přehlídky</w:t>
      </w:r>
      <w:r w:rsidR="00F72F79" w:rsidRPr="000F7B33">
        <w:rPr>
          <w:b/>
          <w:color w:val="000000"/>
          <w:sz w:val="28"/>
          <w:szCs w:val="28"/>
        </w:rPr>
        <w:t>:</w:t>
      </w:r>
      <w:r w:rsidR="00301CE0">
        <w:rPr>
          <w:b/>
          <w:color w:val="000000"/>
          <w:sz w:val="28"/>
          <w:szCs w:val="28"/>
        </w:rPr>
        <w:t xml:space="preserve"> </w:t>
      </w:r>
      <w:r w:rsidR="00434238">
        <w:rPr>
          <w:b/>
          <w:color w:val="000000"/>
          <w:sz w:val="28"/>
          <w:szCs w:val="28"/>
        </w:rPr>
        <w:t>1.3.2022</w:t>
      </w:r>
    </w:p>
    <w:p w14:paraId="09599CCB" w14:textId="03788C74" w:rsidR="00301CE0" w:rsidRDefault="00301CE0" w:rsidP="00227A20">
      <w:pPr>
        <w:spacing w:line="276" w:lineRule="auto"/>
        <w:ind w:left="708" w:hanging="708"/>
        <w:rPr>
          <w:b/>
          <w:color w:val="000000"/>
          <w:sz w:val="28"/>
          <w:szCs w:val="28"/>
        </w:rPr>
      </w:pPr>
      <w:r>
        <w:rPr>
          <w:b/>
          <w:color w:val="000000"/>
          <w:sz w:val="28"/>
          <w:szCs w:val="28"/>
        </w:rPr>
        <w:t xml:space="preserve">do výběru ze 4 studentů naší školy postoupil </w:t>
      </w:r>
    </w:p>
    <w:p w14:paraId="54002BC7" w14:textId="77777777" w:rsidR="00301CE0" w:rsidRDefault="00301CE0" w:rsidP="00227A20">
      <w:pPr>
        <w:spacing w:line="276" w:lineRule="auto"/>
        <w:ind w:left="708" w:hanging="708"/>
        <w:rPr>
          <w:b/>
          <w:color w:val="000000"/>
          <w:sz w:val="28"/>
          <w:szCs w:val="28"/>
        </w:rPr>
      </w:pPr>
      <w:r>
        <w:rPr>
          <w:b/>
          <w:color w:val="000000"/>
          <w:sz w:val="28"/>
          <w:szCs w:val="28"/>
        </w:rPr>
        <w:t>Jan Pražský:</w:t>
      </w:r>
    </w:p>
    <w:p w14:paraId="3562A440" w14:textId="19510381" w:rsidR="00301CE0" w:rsidRPr="00301CE0" w:rsidRDefault="00301CE0" w:rsidP="00301CE0">
      <w:pPr>
        <w:pStyle w:val="Odstavecseseznamem"/>
        <w:numPr>
          <w:ilvl w:val="0"/>
          <w:numId w:val="5"/>
        </w:numPr>
        <w:spacing w:line="276" w:lineRule="auto"/>
        <w:rPr>
          <w:b/>
          <w:color w:val="000000"/>
          <w:sz w:val="28"/>
          <w:szCs w:val="28"/>
        </w:rPr>
      </w:pPr>
      <w:r w:rsidRPr="00301CE0">
        <w:rPr>
          <w:b/>
          <w:color w:val="000000"/>
          <w:sz w:val="28"/>
          <w:szCs w:val="28"/>
        </w:rPr>
        <w:t xml:space="preserve">v kategorii </w:t>
      </w:r>
      <w:proofErr w:type="spellStart"/>
      <w:r w:rsidRPr="00301CE0">
        <w:rPr>
          <w:b/>
          <w:color w:val="000000"/>
          <w:sz w:val="28"/>
          <w:szCs w:val="28"/>
        </w:rPr>
        <w:t>Enersol</w:t>
      </w:r>
      <w:proofErr w:type="spellEnd"/>
      <w:r w:rsidRPr="00301CE0">
        <w:rPr>
          <w:b/>
          <w:color w:val="000000"/>
          <w:sz w:val="28"/>
          <w:szCs w:val="28"/>
        </w:rPr>
        <w:t xml:space="preserve"> a inovace, který obsadil 1. místo </w:t>
      </w:r>
    </w:p>
    <w:p w14:paraId="3CBA66B8" w14:textId="4D2C3E66" w:rsidR="00227A20" w:rsidRPr="00301CE0" w:rsidRDefault="00301CE0" w:rsidP="00301CE0">
      <w:pPr>
        <w:pStyle w:val="Odstavecseseznamem"/>
        <w:numPr>
          <w:ilvl w:val="0"/>
          <w:numId w:val="5"/>
        </w:numPr>
        <w:spacing w:line="276" w:lineRule="auto"/>
        <w:rPr>
          <w:b/>
          <w:color w:val="000000"/>
          <w:sz w:val="28"/>
          <w:szCs w:val="28"/>
        </w:rPr>
      </w:pPr>
      <w:r w:rsidRPr="00301CE0">
        <w:rPr>
          <w:b/>
          <w:color w:val="000000"/>
          <w:sz w:val="28"/>
          <w:szCs w:val="28"/>
        </w:rPr>
        <w:t>postoupil do Celorepublikového kola, kde opět obsadil 1. místo v dané kategorii, ale bohužel do Mezinárodní soutěže nepostoupil.</w:t>
      </w:r>
    </w:p>
    <w:p w14:paraId="168C2B75" w14:textId="017C3AA7" w:rsidR="00227A20" w:rsidRDefault="00227A20" w:rsidP="00227A20">
      <w:r>
        <w:t>Krajské soutěžní přehlídky organizuje se svými partnerskými školami regionální centrum. Velmi vhodná je spolupráce se zřizovatelem středních škol a významnými odborníky firem. V odborné porotě je předsedou/předsedkyní pracovník Národního pedagogického institutu ČR. Na krajské soutěžní přehlídce prezentuje své projekty 14 žáků nejlépe hodnocených první odbornou porotou. Klíčem pro prezentaci je závazné stanovení počtu prezentujících z jednotlivých kategorií takto:</w:t>
      </w:r>
    </w:p>
    <w:p w14:paraId="136DD14C" w14:textId="77777777" w:rsidR="00A57D35" w:rsidRDefault="00227A20" w:rsidP="00923A4D">
      <w:pPr>
        <w:pStyle w:val="Odstavecseseznamem"/>
        <w:numPr>
          <w:ilvl w:val="0"/>
          <w:numId w:val="6"/>
        </w:numPr>
      </w:pPr>
      <w:r>
        <w:t xml:space="preserve">za kategorie </w:t>
      </w:r>
      <w:proofErr w:type="spellStart"/>
      <w:r w:rsidRPr="00923A4D">
        <w:rPr>
          <w:b/>
          <w:bCs/>
          <w:i/>
          <w:iCs/>
          <w:sz w:val="28"/>
          <w:szCs w:val="22"/>
        </w:rPr>
        <w:t>Enersol</w:t>
      </w:r>
      <w:proofErr w:type="spellEnd"/>
      <w:r w:rsidRPr="00923A4D">
        <w:rPr>
          <w:b/>
          <w:bCs/>
          <w:i/>
          <w:iCs/>
          <w:sz w:val="28"/>
          <w:szCs w:val="22"/>
        </w:rPr>
        <w:t xml:space="preserve"> a praxe</w:t>
      </w:r>
      <w:r w:rsidRPr="00923A4D">
        <w:rPr>
          <w:sz w:val="28"/>
          <w:szCs w:val="22"/>
        </w:rPr>
        <w:t xml:space="preserve"> </w:t>
      </w:r>
      <w:r w:rsidR="00A57D35">
        <w:t>celkem</w:t>
      </w:r>
      <w:r w:rsidR="00301CE0">
        <w:t xml:space="preserve"> </w:t>
      </w:r>
      <w:r>
        <w:t>8 žáků</w:t>
      </w:r>
      <w:r w:rsidR="00F72F79">
        <w:t>:</w:t>
      </w:r>
      <w:r w:rsidR="00A57D35">
        <w:t xml:space="preserve"> z naší školy 2 žáci: </w:t>
      </w:r>
    </w:p>
    <w:p w14:paraId="1A6BDE81" w14:textId="6B7090D5" w:rsidR="00227A20" w:rsidRDefault="00F72F79" w:rsidP="00923A4D">
      <w:pPr>
        <w:jc w:val="center"/>
        <w:rPr>
          <w:b/>
          <w:bCs/>
          <w:sz w:val="28"/>
          <w:szCs w:val="22"/>
        </w:rPr>
      </w:pPr>
      <w:r w:rsidRPr="00F72F79">
        <w:rPr>
          <w:b/>
          <w:bCs/>
          <w:sz w:val="28"/>
          <w:szCs w:val="22"/>
        </w:rPr>
        <w:t>Jonáš Sikora</w:t>
      </w:r>
      <w:r>
        <w:rPr>
          <w:b/>
          <w:bCs/>
          <w:sz w:val="28"/>
          <w:szCs w:val="22"/>
        </w:rPr>
        <w:t>, Petr Souček</w:t>
      </w:r>
      <w:r w:rsidRPr="00F72F79">
        <w:rPr>
          <w:b/>
          <w:bCs/>
          <w:sz w:val="28"/>
          <w:szCs w:val="22"/>
        </w:rPr>
        <w:t xml:space="preserve"> </w:t>
      </w:r>
      <w:r w:rsidR="00B93819">
        <w:rPr>
          <w:b/>
          <w:bCs/>
          <w:sz w:val="28"/>
          <w:szCs w:val="22"/>
        </w:rPr>
        <w:t xml:space="preserve">oba z </w:t>
      </w:r>
      <w:r w:rsidRPr="00F72F79">
        <w:rPr>
          <w:b/>
          <w:bCs/>
          <w:sz w:val="28"/>
          <w:szCs w:val="22"/>
        </w:rPr>
        <w:t>DŽC2</w:t>
      </w:r>
    </w:p>
    <w:p w14:paraId="58711B96" w14:textId="4CBE2460" w:rsidR="006024C4" w:rsidRDefault="005F0FF6" w:rsidP="005F0FF6">
      <w:pPr>
        <w:jc w:val="center"/>
        <w:rPr>
          <w:b/>
          <w:bCs/>
          <w:sz w:val="28"/>
          <w:szCs w:val="22"/>
        </w:rPr>
      </w:pPr>
      <w:r>
        <w:rPr>
          <w:noProof/>
        </w:rPr>
        <w:drawing>
          <wp:inline distT="0" distB="0" distL="0" distR="0" wp14:anchorId="27706963" wp14:editId="1E87C2AC">
            <wp:extent cx="1289691" cy="1466274"/>
            <wp:effectExtent l="0" t="0" r="5715" b="635"/>
            <wp:docPr id="42" name="Obrázek 42"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áhled obrázku"/>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290" t="4798" r="19509" b="32443"/>
                    <a:stretch/>
                  </pic:blipFill>
                  <pic:spPr bwMode="auto">
                    <a:xfrm>
                      <a:off x="0" y="0"/>
                      <a:ext cx="1300202" cy="1478224"/>
                    </a:xfrm>
                    <a:prstGeom prst="rect">
                      <a:avLst/>
                    </a:prstGeom>
                    <a:noFill/>
                    <a:ln>
                      <a:noFill/>
                    </a:ln>
                    <a:extLst>
                      <a:ext uri="{53640926-AAD7-44D8-BBD7-CCE9431645EC}">
                        <a14:shadowObscured xmlns:a14="http://schemas.microsoft.com/office/drawing/2010/main"/>
                      </a:ext>
                    </a:extLst>
                  </pic:spPr>
                </pic:pic>
              </a:graphicData>
            </a:graphic>
          </wp:inline>
        </w:drawing>
      </w:r>
      <w:r w:rsidR="006024C4">
        <w:rPr>
          <w:b/>
          <w:noProof/>
          <w:color w:val="000000"/>
          <w:sz w:val="28"/>
          <w:szCs w:val="28"/>
          <w:u w:val="single"/>
        </w:rPr>
        <w:drawing>
          <wp:inline distT="0" distB="0" distL="0" distR="0" wp14:anchorId="0A97ABC9" wp14:editId="77A5F0E5">
            <wp:extent cx="1382233" cy="1474448"/>
            <wp:effectExtent l="0" t="0" r="8890" b="0"/>
            <wp:docPr id="41" name="Obrázek 41" descr="Obsah obrázku osoba, stojící, skupin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osoba, stojící, skupina, patro&#10;&#10;Popis byl vytvořen automaticky"/>
                    <pic:cNvPicPr>
                      <a:picLocks noChangeAspect="1" noChangeArrowheads="1"/>
                    </pic:cNvPicPr>
                  </pic:nvPicPr>
                  <pic:blipFill rotWithShape="1">
                    <a:blip r:embed="rId53">
                      <a:extLst>
                        <a:ext uri="{28A0092B-C50C-407E-A947-70E740481C1C}">
                          <a14:useLocalDpi xmlns:a14="http://schemas.microsoft.com/office/drawing/2010/main" val="0"/>
                        </a:ext>
                      </a:extLst>
                    </a:blip>
                    <a:srcRect l="19398" t="10172" r="66757" b="63573"/>
                    <a:stretch/>
                  </pic:blipFill>
                  <pic:spPr bwMode="auto">
                    <a:xfrm>
                      <a:off x="0" y="0"/>
                      <a:ext cx="1387747" cy="1480329"/>
                    </a:xfrm>
                    <a:prstGeom prst="rect">
                      <a:avLst/>
                    </a:prstGeom>
                    <a:noFill/>
                    <a:ln>
                      <a:noFill/>
                    </a:ln>
                    <a:extLst>
                      <a:ext uri="{53640926-AAD7-44D8-BBD7-CCE9431645EC}">
                        <a14:shadowObscured xmlns:a14="http://schemas.microsoft.com/office/drawing/2010/main"/>
                      </a:ext>
                    </a:extLst>
                  </pic:spPr>
                </pic:pic>
              </a:graphicData>
            </a:graphic>
          </wp:inline>
        </w:drawing>
      </w:r>
    </w:p>
    <w:p w14:paraId="43462321" w14:textId="77777777" w:rsidR="00923A4D" w:rsidRDefault="00227A20" w:rsidP="00923A4D">
      <w:pPr>
        <w:pStyle w:val="Odstavecseseznamem"/>
        <w:numPr>
          <w:ilvl w:val="0"/>
          <w:numId w:val="6"/>
        </w:numPr>
      </w:pPr>
      <w:r>
        <w:t xml:space="preserve">za kategorii </w:t>
      </w:r>
      <w:proofErr w:type="spellStart"/>
      <w:r w:rsidRPr="00923A4D">
        <w:rPr>
          <w:b/>
          <w:bCs/>
          <w:i/>
          <w:iCs/>
          <w:sz w:val="28"/>
          <w:szCs w:val="22"/>
        </w:rPr>
        <w:t>Enersol</w:t>
      </w:r>
      <w:proofErr w:type="spellEnd"/>
      <w:r w:rsidRPr="00923A4D">
        <w:rPr>
          <w:b/>
          <w:bCs/>
          <w:i/>
          <w:iCs/>
          <w:sz w:val="28"/>
          <w:szCs w:val="22"/>
        </w:rPr>
        <w:t xml:space="preserve"> a inovace</w:t>
      </w:r>
      <w:r w:rsidR="00A57D35">
        <w:t xml:space="preserve"> celkem </w:t>
      </w:r>
      <w:r>
        <w:t>4 žáci</w:t>
      </w:r>
      <w:r w:rsidR="00F72F79">
        <w:t xml:space="preserve">: </w:t>
      </w:r>
      <w:r w:rsidR="00A57D35">
        <w:t xml:space="preserve">z naší školy 2 žáci: </w:t>
      </w:r>
    </w:p>
    <w:p w14:paraId="3743BAC7" w14:textId="1479B6AE" w:rsidR="00227A20" w:rsidRDefault="00F72F79" w:rsidP="00923A4D">
      <w:pPr>
        <w:jc w:val="center"/>
        <w:rPr>
          <w:b/>
          <w:bCs/>
          <w:sz w:val="28"/>
          <w:szCs w:val="22"/>
        </w:rPr>
      </w:pPr>
      <w:r w:rsidRPr="00F72F79">
        <w:rPr>
          <w:b/>
          <w:bCs/>
          <w:sz w:val="28"/>
          <w:szCs w:val="22"/>
        </w:rPr>
        <w:t>Jan Pražský</w:t>
      </w:r>
      <w:r w:rsidR="00B93819">
        <w:rPr>
          <w:b/>
          <w:bCs/>
          <w:sz w:val="28"/>
          <w:szCs w:val="22"/>
        </w:rPr>
        <w:t xml:space="preserve">, Adam </w:t>
      </w:r>
      <w:proofErr w:type="spellStart"/>
      <w:r w:rsidR="00B93819">
        <w:rPr>
          <w:b/>
          <w:bCs/>
          <w:sz w:val="28"/>
          <w:szCs w:val="22"/>
        </w:rPr>
        <w:t>Pilc</w:t>
      </w:r>
      <w:proofErr w:type="spellEnd"/>
      <w:r w:rsidR="00B93819">
        <w:rPr>
          <w:b/>
          <w:bCs/>
          <w:sz w:val="28"/>
          <w:szCs w:val="22"/>
        </w:rPr>
        <w:t xml:space="preserve"> oba z</w:t>
      </w:r>
      <w:r w:rsidRPr="00F72F79">
        <w:rPr>
          <w:b/>
          <w:bCs/>
          <w:sz w:val="28"/>
          <w:szCs w:val="22"/>
        </w:rPr>
        <w:t xml:space="preserve"> DL2</w:t>
      </w:r>
    </w:p>
    <w:p w14:paraId="1C61DFD2" w14:textId="4415C4B5" w:rsidR="005F0FF6" w:rsidRDefault="007F194D" w:rsidP="00923A4D">
      <w:pPr>
        <w:jc w:val="center"/>
        <w:rPr>
          <w:b/>
          <w:bCs/>
          <w:sz w:val="28"/>
          <w:szCs w:val="22"/>
        </w:rPr>
      </w:pPr>
      <w:r>
        <w:rPr>
          <w:noProof/>
        </w:rPr>
        <w:drawing>
          <wp:inline distT="0" distB="0" distL="0" distR="0" wp14:anchorId="46D07E77" wp14:editId="32AA3654">
            <wp:extent cx="1241008" cy="171958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1955" t="31588" r="41460" b="27557"/>
                    <a:stretch/>
                  </pic:blipFill>
                  <pic:spPr bwMode="auto">
                    <a:xfrm>
                      <a:off x="0" y="0"/>
                      <a:ext cx="1243139" cy="1722535"/>
                    </a:xfrm>
                    <a:prstGeom prst="rect">
                      <a:avLst/>
                    </a:prstGeom>
                    <a:ln>
                      <a:noFill/>
                    </a:ln>
                    <a:extLst>
                      <a:ext uri="{53640926-AAD7-44D8-BBD7-CCE9431645EC}">
                        <a14:shadowObscured xmlns:a14="http://schemas.microsoft.com/office/drawing/2010/main"/>
                      </a:ext>
                    </a:extLst>
                  </pic:spPr>
                </pic:pic>
              </a:graphicData>
            </a:graphic>
          </wp:inline>
        </w:drawing>
      </w:r>
      <w:r w:rsidR="005F0FF6">
        <w:rPr>
          <w:b/>
          <w:bCs/>
          <w:sz w:val="28"/>
          <w:szCs w:val="22"/>
        </w:rPr>
        <w:t xml:space="preserve"> </w:t>
      </w:r>
      <w:r>
        <w:rPr>
          <w:b/>
          <w:bCs/>
          <w:sz w:val="28"/>
          <w:szCs w:val="22"/>
        </w:rPr>
        <w:t xml:space="preserve">     </w:t>
      </w:r>
      <w:r w:rsidR="005F0FF6">
        <w:rPr>
          <w:b/>
          <w:bCs/>
          <w:sz w:val="28"/>
          <w:szCs w:val="22"/>
        </w:rPr>
        <w:t xml:space="preserve"> </w:t>
      </w:r>
      <w:r>
        <w:rPr>
          <w:noProof/>
        </w:rPr>
        <w:drawing>
          <wp:inline distT="0" distB="0" distL="0" distR="0" wp14:anchorId="37DC9B8C" wp14:editId="48A2D08F">
            <wp:extent cx="1190692" cy="1634844"/>
            <wp:effectExtent l="0" t="0" r="0" b="381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2896" t="32852" r="41227" b="28394"/>
                    <a:stretch/>
                  </pic:blipFill>
                  <pic:spPr bwMode="auto">
                    <a:xfrm>
                      <a:off x="0" y="0"/>
                      <a:ext cx="1197730" cy="1644507"/>
                    </a:xfrm>
                    <a:prstGeom prst="rect">
                      <a:avLst/>
                    </a:prstGeom>
                    <a:ln>
                      <a:noFill/>
                    </a:ln>
                    <a:extLst>
                      <a:ext uri="{53640926-AAD7-44D8-BBD7-CCE9431645EC}">
                        <a14:shadowObscured xmlns:a14="http://schemas.microsoft.com/office/drawing/2010/main"/>
                      </a:ext>
                    </a:extLst>
                  </pic:spPr>
                </pic:pic>
              </a:graphicData>
            </a:graphic>
          </wp:inline>
        </w:drawing>
      </w:r>
    </w:p>
    <w:p w14:paraId="30044921" w14:textId="77777777" w:rsidR="006024C4" w:rsidRPr="00F72F79" w:rsidRDefault="006024C4" w:rsidP="00923A4D">
      <w:pPr>
        <w:jc w:val="center"/>
        <w:rPr>
          <w:b/>
          <w:bCs/>
          <w:sz w:val="28"/>
          <w:szCs w:val="22"/>
        </w:rPr>
      </w:pPr>
    </w:p>
    <w:p w14:paraId="3C613BCF" w14:textId="00D366C0" w:rsidR="00227A20" w:rsidRDefault="00227A20" w:rsidP="00923A4D">
      <w:pPr>
        <w:pStyle w:val="Odstavecseseznamem"/>
        <w:numPr>
          <w:ilvl w:val="0"/>
          <w:numId w:val="6"/>
        </w:numPr>
      </w:pPr>
      <w:r>
        <w:lastRenderedPageBreak/>
        <w:t xml:space="preserve">za kategorii </w:t>
      </w:r>
      <w:proofErr w:type="spellStart"/>
      <w:r w:rsidRPr="00923A4D">
        <w:rPr>
          <w:b/>
          <w:bCs/>
          <w:i/>
          <w:iCs/>
          <w:sz w:val="28"/>
          <w:szCs w:val="22"/>
        </w:rPr>
        <w:t>Enersol</w:t>
      </w:r>
      <w:proofErr w:type="spellEnd"/>
      <w:r w:rsidRPr="00923A4D">
        <w:rPr>
          <w:b/>
          <w:bCs/>
          <w:i/>
          <w:iCs/>
          <w:sz w:val="28"/>
          <w:szCs w:val="22"/>
        </w:rPr>
        <w:t xml:space="preserve"> a popularizace</w:t>
      </w:r>
      <w:r>
        <w:t xml:space="preserve"> 2 žáci</w:t>
      </w:r>
    </w:p>
    <w:p w14:paraId="099E0879" w14:textId="62329396" w:rsidR="00F72F79" w:rsidRDefault="00227A20" w:rsidP="00227A20">
      <w:r>
        <w:t xml:space="preserve">Odborná porota hodnotí prezentace dle jednotně stanovených kritérií a jejich váhového podílu a stanoví podle počtu bodů vítězné krajské družstvo </w:t>
      </w:r>
      <w:proofErr w:type="spellStart"/>
      <w:r>
        <w:t>Enersol</w:t>
      </w:r>
      <w:proofErr w:type="spellEnd"/>
      <w:r>
        <w:t xml:space="preserve"> pro celostátní soutěžní přehlídku </w:t>
      </w:r>
      <w:proofErr w:type="spellStart"/>
      <w:r>
        <w:t>Enersol</w:t>
      </w:r>
      <w:proofErr w:type="spellEnd"/>
      <w:r w:rsidR="00923A4D">
        <w:t xml:space="preserve">. </w:t>
      </w:r>
      <w:r>
        <w:t>Ředitelé regionálních center vyjednávají a zajišťují pro nejlepší 3 jednotlivce z každé kategorie ocenění, včetně diplomu.</w:t>
      </w:r>
      <w:r w:rsidR="00301CE0">
        <w:t xml:space="preserve"> </w:t>
      </w:r>
      <w:r>
        <w:t xml:space="preserve">Pokud nezajistí regionální centrum na krajskou soutěžní přehlídku obsazení všech třech kategorií ve stanovených počtech, platí následující pravidlo pro sestavení </w:t>
      </w:r>
      <w:r w:rsidR="00F72F79">
        <w:t>krajského</w:t>
      </w:r>
      <w:r>
        <w:t xml:space="preserve"> družstva na celostátní soutěžní přehlídku: </w:t>
      </w:r>
    </w:p>
    <w:p w14:paraId="77979F6F" w14:textId="70D07ED1" w:rsidR="00227A20" w:rsidRDefault="00227A20" w:rsidP="00227A20">
      <w:r>
        <w:t xml:space="preserve">v případě nezapojení kategorie </w:t>
      </w:r>
      <w:proofErr w:type="spellStart"/>
      <w:r>
        <w:t>Enersol</w:t>
      </w:r>
      <w:proofErr w:type="spellEnd"/>
      <w:r>
        <w:t xml:space="preserve"> a popularizace:</w:t>
      </w:r>
    </w:p>
    <w:p w14:paraId="0ECC6707" w14:textId="77777777" w:rsidR="00227A20" w:rsidRPr="00D97ADF" w:rsidRDefault="00227A20" w:rsidP="00227A20">
      <w:pPr>
        <w:rPr>
          <w:sz w:val="22"/>
          <w:szCs w:val="22"/>
        </w:rPr>
      </w:pPr>
      <w:r>
        <w:tab/>
        <w:t xml:space="preserve">  </w:t>
      </w:r>
      <w:r w:rsidRPr="00D97ADF">
        <w:rPr>
          <w:sz w:val="22"/>
          <w:szCs w:val="22"/>
        </w:rPr>
        <w:t xml:space="preserve">Kategorie „ENERSOL A PRAXE“    </w:t>
      </w:r>
      <w:r>
        <w:rPr>
          <w:sz w:val="22"/>
          <w:szCs w:val="22"/>
        </w:rPr>
        <w:tab/>
      </w:r>
      <w:r>
        <w:rPr>
          <w:sz w:val="22"/>
          <w:szCs w:val="22"/>
        </w:rPr>
        <w:tab/>
      </w:r>
      <w:r w:rsidRPr="00D97ADF">
        <w:rPr>
          <w:sz w:val="22"/>
          <w:szCs w:val="22"/>
        </w:rPr>
        <w:t>4 žáci</w:t>
      </w:r>
    </w:p>
    <w:p w14:paraId="72D1AEB9" w14:textId="77777777" w:rsidR="00A57D35" w:rsidRDefault="00227A20" w:rsidP="00227A20">
      <w:pPr>
        <w:rPr>
          <w:sz w:val="22"/>
          <w:szCs w:val="22"/>
        </w:rPr>
      </w:pPr>
      <w:r w:rsidRPr="00EE3871">
        <w:rPr>
          <w:sz w:val="22"/>
          <w:szCs w:val="22"/>
        </w:rPr>
        <w:tab/>
        <w:t xml:space="preserve">  Kategorie „ENERSOL A INOVACE“</w:t>
      </w:r>
      <w:r w:rsidRPr="00EE3871">
        <w:rPr>
          <w:sz w:val="22"/>
          <w:szCs w:val="22"/>
        </w:rPr>
        <w:tab/>
      </w:r>
      <w:r w:rsidR="00A57D35">
        <w:rPr>
          <w:sz w:val="22"/>
          <w:szCs w:val="22"/>
        </w:rPr>
        <w:t>celkem</w:t>
      </w:r>
      <w:r w:rsidRPr="00EE3871">
        <w:rPr>
          <w:sz w:val="22"/>
          <w:szCs w:val="22"/>
        </w:rPr>
        <w:tab/>
        <w:t>3 žáci</w:t>
      </w:r>
      <w:r w:rsidR="00F72F79">
        <w:rPr>
          <w:sz w:val="22"/>
          <w:szCs w:val="22"/>
        </w:rPr>
        <w:t>:</w:t>
      </w:r>
      <w:r w:rsidR="00A57D35">
        <w:rPr>
          <w:sz w:val="22"/>
          <w:szCs w:val="22"/>
        </w:rPr>
        <w:t xml:space="preserve"> z naší školy 1 žák:</w:t>
      </w:r>
    </w:p>
    <w:p w14:paraId="52993B34" w14:textId="4954C5D2" w:rsidR="00227A20" w:rsidRPr="00F72F79" w:rsidRDefault="00F72F79" w:rsidP="00923A4D">
      <w:pPr>
        <w:jc w:val="center"/>
        <w:rPr>
          <w:b/>
          <w:bCs/>
          <w:szCs w:val="24"/>
        </w:rPr>
      </w:pPr>
      <w:r w:rsidRPr="00F72F79">
        <w:rPr>
          <w:b/>
          <w:bCs/>
          <w:szCs w:val="24"/>
        </w:rPr>
        <w:t>Jan Pražská DŽC2</w:t>
      </w:r>
    </w:p>
    <w:p w14:paraId="3D2AB4DC" w14:textId="77777777" w:rsidR="007F194D" w:rsidRDefault="00227A20" w:rsidP="007F194D">
      <w:pPr>
        <w:rPr>
          <w:sz w:val="22"/>
          <w:szCs w:val="22"/>
        </w:rPr>
      </w:pPr>
      <w:r>
        <w:rPr>
          <w:sz w:val="22"/>
          <w:szCs w:val="22"/>
        </w:rPr>
        <w:tab/>
      </w:r>
    </w:p>
    <w:p w14:paraId="7FDA7BFA" w14:textId="44FA78A6" w:rsidR="00F929BC" w:rsidRPr="007F194D" w:rsidRDefault="00F929BC" w:rsidP="007F194D">
      <w:pPr>
        <w:spacing w:before="0" w:after="160" w:line="259" w:lineRule="auto"/>
        <w:jc w:val="left"/>
        <w:rPr>
          <w:sz w:val="22"/>
          <w:szCs w:val="22"/>
        </w:rPr>
      </w:pPr>
      <w:r>
        <w:rPr>
          <w:rFonts w:asciiTheme="minorHAnsi" w:hAnsiTheme="minorHAnsi" w:cs="Calibri"/>
          <w:b/>
          <w:sz w:val="28"/>
          <w:szCs w:val="28"/>
        </w:rPr>
        <w:t>V</w:t>
      </w:r>
      <w:r w:rsidRPr="00F929BC">
        <w:rPr>
          <w:rFonts w:asciiTheme="minorHAnsi" w:hAnsiTheme="minorHAnsi" w:cs="Calibri"/>
          <w:b/>
          <w:sz w:val="28"/>
          <w:szCs w:val="28"/>
        </w:rPr>
        <w:t>e dnech 24. – 25. 3. 2022 (čtvrtek–pátek)</w:t>
      </w:r>
      <w:r w:rsidR="00227A20" w:rsidRPr="00227A20">
        <w:t xml:space="preserve"> </w:t>
      </w:r>
      <w:r w:rsidR="00227A20">
        <w:rPr>
          <w:noProof/>
        </w:rPr>
        <w:drawing>
          <wp:anchor distT="0" distB="0" distL="114300" distR="114300" simplePos="0" relativeHeight="251658240" behindDoc="0" locked="0" layoutInCell="1" allowOverlap="1" wp14:anchorId="0230F27B" wp14:editId="7E229B10">
            <wp:simplePos x="0" y="0"/>
            <wp:positionH relativeFrom="column">
              <wp:posOffset>3820795</wp:posOffset>
            </wp:positionH>
            <wp:positionV relativeFrom="paragraph">
              <wp:posOffset>3810</wp:posOffset>
            </wp:positionV>
            <wp:extent cx="1945640" cy="1988185"/>
            <wp:effectExtent l="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564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C45AA" w14:textId="77777777" w:rsidR="00F929BC" w:rsidRPr="00F929BC" w:rsidRDefault="00F929BC" w:rsidP="00F929BC">
      <w:pPr>
        <w:ind w:left="360" w:right="-567"/>
        <w:jc w:val="center"/>
        <w:rPr>
          <w:b/>
          <w:bCs/>
          <w:sz w:val="28"/>
          <w:szCs w:val="28"/>
        </w:rPr>
      </w:pPr>
      <w:r w:rsidRPr="00F929BC">
        <w:rPr>
          <w:b/>
          <w:bCs/>
          <w:sz w:val="28"/>
          <w:szCs w:val="28"/>
        </w:rPr>
        <w:t>CELOSTÁTNÍ KONFERENCI PROJEKTU</w:t>
      </w:r>
    </w:p>
    <w:p w14:paraId="4AB98950" w14:textId="77777777" w:rsidR="00F929BC" w:rsidRPr="00F929BC" w:rsidRDefault="00F929BC" w:rsidP="00F929BC">
      <w:pPr>
        <w:ind w:left="360" w:right="-567"/>
        <w:jc w:val="center"/>
        <w:rPr>
          <w:b/>
          <w:bCs/>
          <w:sz w:val="28"/>
          <w:szCs w:val="28"/>
        </w:rPr>
      </w:pPr>
      <w:r w:rsidRPr="00F929BC">
        <w:rPr>
          <w:b/>
          <w:bCs/>
          <w:sz w:val="28"/>
          <w:szCs w:val="28"/>
        </w:rPr>
        <w:t>ENERSOL ČR 2022</w:t>
      </w:r>
    </w:p>
    <w:p w14:paraId="7E9A0C4B" w14:textId="52CBF5EE" w:rsidR="00F929BC" w:rsidRPr="00F929BC" w:rsidRDefault="00F929BC" w:rsidP="00F929BC">
      <w:pPr>
        <w:jc w:val="center"/>
      </w:pPr>
      <w:r w:rsidRPr="00F929BC">
        <w:t>v tématech obnovitelných zdrojů energie, snižování energetické náročnosti, omezování emisí v dopravě a hospodaření s vodou a odpady</w:t>
      </w:r>
    </w:p>
    <w:p w14:paraId="23F189B2" w14:textId="77777777" w:rsidR="00F929BC" w:rsidRPr="00F929BC" w:rsidRDefault="00F929BC" w:rsidP="00F929BC">
      <w:pPr>
        <w:ind w:left="360" w:right="-541"/>
        <w:rPr>
          <w:rFonts w:asciiTheme="minorHAnsi" w:hAnsiTheme="minorHAnsi" w:cs="Calibri"/>
        </w:rPr>
      </w:pPr>
      <w:r w:rsidRPr="00F929BC">
        <w:rPr>
          <w:rFonts w:asciiTheme="minorHAnsi" w:hAnsiTheme="minorHAnsi" w:cs="Calibri"/>
        </w:rPr>
        <w:t xml:space="preserve">Celostátní konferenci výrazně podpořily Kraj Vysočina, Ministerstvo průmyslu a obchodu, Ministerstvo životního prostředí a Ministerstvo školství, mládeže a tělovýchovy a město Pelhřimov. Osobní záštitu poskytli hejtman Kraje Vysočina Mgr, Vítězslav </w:t>
      </w:r>
      <w:proofErr w:type="spellStart"/>
      <w:r w:rsidRPr="00F929BC">
        <w:rPr>
          <w:rFonts w:asciiTheme="minorHAnsi" w:hAnsiTheme="minorHAnsi" w:cs="Calibri"/>
        </w:rPr>
        <w:t>Schrek</w:t>
      </w:r>
      <w:proofErr w:type="spellEnd"/>
      <w:r w:rsidRPr="00F929BC">
        <w:rPr>
          <w:rFonts w:asciiTheme="minorHAnsi" w:hAnsiTheme="minorHAnsi" w:cs="Calibri"/>
        </w:rPr>
        <w:t xml:space="preserve">, MBA, radní Kraje Vysočina RNDr. Jan </w:t>
      </w:r>
      <w:proofErr w:type="spellStart"/>
      <w:r w:rsidRPr="00F929BC">
        <w:rPr>
          <w:rFonts w:asciiTheme="minorHAnsi" w:hAnsiTheme="minorHAnsi" w:cs="Calibri"/>
        </w:rPr>
        <w:t>Břížďala</w:t>
      </w:r>
      <w:proofErr w:type="spellEnd"/>
      <w:r w:rsidRPr="00F929BC">
        <w:rPr>
          <w:rFonts w:asciiTheme="minorHAnsi" w:hAnsiTheme="minorHAnsi" w:cs="Calibri"/>
        </w:rPr>
        <w:t xml:space="preserve">, místopředseda Senátu PČR Ing. Jiří </w:t>
      </w:r>
      <w:proofErr w:type="spellStart"/>
      <w:r w:rsidRPr="00F929BC">
        <w:rPr>
          <w:rFonts w:asciiTheme="minorHAnsi" w:hAnsiTheme="minorHAnsi" w:cs="Calibri"/>
        </w:rPr>
        <w:t>Oberfalzer</w:t>
      </w:r>
      <w:proofErr w:type="spellEnd"/>
      <w:r w:rsidRPr="00F929BC">
        <w:rPr>
          <w:rFonts w:asciiTheme="minorHAnsi" w:hAnsiTheme="minorHAnsi" w:cs="Calibri"/>
        </w:rPr>
        <w:t xml:space="preserve"> a ministerstva: školství, mládeže a tělovýchovy, průmyslu a obchodu a životního prostředí. </w:t>
      </w:r>
    </w:p>
    <w:p w14:paraId="158E838B" w14:textId="1CBAC367" w:rsidR="00F929BC" w:rsidRPr="00F929BC" w:rsidRDefault="00F929BC" w:rsidP="00F929BC">
      <w:pPr>
        <w:ind w:left="360" w:right="-541"/>
        <w:rPr>
          <w:rFonts w:asciiTheme="minorHAnsi" w:hAnsiTheme="minorHAnsi"/>
          <w:bCs/>
          <w:i/>
          <w:sz w:val="20"/>
        </w:rPr>
      </w:pPr>
      <w:r w:rsidRPr="00F929BC">
        <w:rPr>
          <w:rFonts w:asciiTheme="minorHAnsi" w:hAnsiTheme="minorHAnsi"/>
          <w:bCs/>
          <w:i/>
          <w:sz w:val="20"/>
        </w:rPr>
        <w:t xml:space="preserve">DO PROJEKTU ENERSOL 2022 SE V JEHO </w:t>
      </w:r>
      <w:r w:rsidR="00923A4D">
        <w:rPr>
          <w:rFonts w:asciiTheme="minorHAnsi" w:hAnsiTheme="minorHAnsi"/>
          <w:bCs/>
          <w:i/>
          <w:sz w:val="20"/>
        </w:rPr>
        <w:t>19.</w:t>
      </w:r>
      <w:r w:rsidRPr="00F929BC">
        <w:rPr>
          <w:rFonts w:asciiTheme="minorHAnsi" w:hAnsiTheme="minorHAnsi"/>
          <w:bCs/>
          <w:i/>
          <w:sz w:val="20"/>
        </w:rPr>
        <w:t xml:space="preserve"> ROČNÍKU ZAPOJILY KRAJE: Plzeňský, Jihočeský, Královéhradecký, Středočeský, Vysočina, Pardubický, Jihomoravský, Zlínský, Olomoucký a hlavní město Praha.</w:t>
      </w:r>
    </w:p>
    <w:p w14:paraId="5081CE14" w14:textId="77777777" w:rsidR="00F929BC" w:rsidRPr="00227A20" w:rsidRDefault="00F929BC" w:rsidP="00227A20">
      <w:pPr>
        <w:ind w:left="357" w:right="-541"/>
        <w:rPr>
          <w:bCs/>
          <w:i/>
          <w:sz w:val="20"/>
        </w:rPr>
      </w:pPr>
      <w:r w:rsidRPr="00227A20">
        <w:rPr>
          <w:bCs/>
        </w:rPr>
        <w:t>Organizace konference:</w:t>
      </w:r>
      <w:r w:rsidRPr="00227A20">
        <w:rPr>
          <w:bCs/>
        </w:rPr>
        <w:tab/>
      </w:r>
      <w:r w:rsidRPr="00227A20">
        <w:rPr>
          <w:bCs/>
        </w:rPr>
        <w:tab/>
      </w:r>
      <w:r w:rsidRPr="00227A20">
        <w:rPr>
          <w:bCs/>
        </w:rPr>
        <w:tab/>
      </w:r>
      <w:r w:rsidRPr="00227A20">
        <w:t xml:space="preserve">SPŠ Třebíč, Manželů </w:t>
      </w:r>
      <w:proofErr w:type="spellStart"/>
      <w:r w:rsidRPr="00227A20">
        <w:t>Curierových</w:t>
      </w:r>
      <w:proofErr w:type="spellEnd"/>
      <w:r w:rsidRPr="00227A20">
        <w:t xml:space="preserve"> 734</w:t>
      </w:r>
    </w:p>
    <w:p w14:paraId="1ECBAC69" w14:textId="77777777" w:rsidR="00F929BC" w:rsidRPr="00227A20" w:rsidRDefault="00F929BC" w:rsidP="00227A20">
      <w:pPr>
        <w:ind w:left="357" w:right="-541"/>
        <w:rPr>
          <w:bCs/>
        </w:rPr>
      </w:pPr>
      <w:r w:rsidRPr="00227A20">
        <w:rPr>
          <w:bCs/>
        </w:rPr>
        <w:t>Počet delegátů:</w:t>
      </w:r>
      <w:r w:rsidRPr="00227A20">
        <w:rPr>
          <w:bCs/>
        </w:rPr>
        <w:tab/>
      </w:r>
      <w:r w:rsidRPr="00227A20">
        <w:rPr>
          <w:bCs/>
        </w:rPr>
        <w:tab/>
      </w:r>
      <w:r w:rsidRPr="00227A20">
        <w:rPr>
          <w:bCs/>
        </w:rPr>
        <w:tab/>
      </w:r>
      <w:r w:rsidRPr="00227A20">
        <w:rPr>
          <w:bCs/>
        </w:rPr>
        <w:tab/>
        <w:t>160 (žáci, učitelé a ředitelé středních škol)</w:t>
      </w:r>
    </w:p>
    <w:p w14:paraId="5E8F9FE9" w14:textId="77777777" w:rsidR="007F194D" w:rsidRDefault="00F929BC" w:rsidP="007F194D">
      <w:pPr>
        <w:shd w:val="clear" w:color="auto" w:fill="FFFFFF"/>
        <w:ind w:left="357"/>
        <w:textAlignment w:val="baseline"/>
        <w:rPr>
          <w:bCs/>
        </w:rPr>
      </w:pPr>
      <w:r w:rsidRPr="00227A20">
        <w:rPr>
          <w:bCs/>
        </w:rPr>
        <w:lastRenderedPageBreak/>
        <w:tab/>
      </w:r>
      <w:r w:rsidR="00932419">
        <w:rPr>
          <w:bCs/>
          <w:noProof/>
        </w:rPr>
        <w:drawing>
          <wp:inline distT="0" distB="0" distL="0" distR="0" wp14:anchorId="44791EF0" wp14:editId="6CFE4DCE">
            <wp:extent cx="5760720" cy="2012802"/>
            <wp:effectExtent l="0" t="0" r="0" b="698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74120" cy="2017484"/>
                    </a:xfrm>
                    <a:prstGeom prst="rect">
                      <a:avLst/>
                    </a:prstGeom>
                  </pic:spPr>
                </pic:pic>
              </a:graphicData>
            </a:graphic>
          </wp:inline>
        </w:drawing>
      </w:r>
    </w:p>
    <w:p w14:paraId="46F68E4D" w14:textId="3FA574E9" w:rsidR="007F194D" w:rsidRPr="00B93819" w:rsidRDefault="007F194D" w:rsidP="007F194D">
      <w:pPr>
        <w:spacing w:before="100" w:beforeAutospacing="1" w:after="100" w:afterAutospacing="1"/>
        <w:ind w:right="272"/>
        <w:jc w:val="left"/>
        <w:rPr>
          <w:b/>
          <w:color w:val="000000"/>
          <w:sz w:val="28"/>
          <w:szCs w:val="28"/>
        </w:rPr>
      </w:pPr>
      <w:r>
        <w:rPr>
          <w:noProof/>
        </w:rPr>
        <w:drawing>
          <wp:anchor distT="0" distB="0" distL="114300" distR="114300" simplePos="0" relativeHeight="251659264" behindDoc="0" locked="0" layoutInCell="1" allowOverlap="1" wp14:anchorId="2CE68780" wp14:editId="1CE86F5A">
            <wp:simplePos x="0" y="0"/>
            <wp:positionH relativeFrom="column">
              <wp:posOffset>1993455</wp:posOffset>
            </wp:positionH>
            <wp:positionV relativeFrom="paragraph">
              <wp:posOffset>611448</wp:posOffset>
            </wp:positionV>
            <wp:extent cx="1240790" cy="1719580"/>
            <wp:effectExtent l="0" t="0" r="0" b="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41955" t="31588" r="41460" b="27557"/>
                    <a:stretch/>
                  </pic:blipFill>
                  <pic:spPr bwMode="auto">
                    <a:xfrm>
                      <a:off x="0" y="0"/>
                      <a:ext cx="124079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819">
        <w:rPr>
          <w:b/>
          <w:noProof/>
          <w:color w:val="000000"/>
          <w:sz w:val="28"/>
          <w:szCs w:val="28"/>
        </w:rPr>
        <w:t>V kategorii „</w:t>
      </w:r>
      <w:r w:rsidRPr="00B93819">
        <w:rPr>
          <w:b/>
          <w:color w:val="000000"/>
          <w:sz w:val="28"/>
          <w:szCs w:val="28"/>
        </w:rPr>
        <w:t>ENERSOL</w:t>
      </w:r>
      <w:r w:rsidRPr="00B93819">
        <w:rPr>
          <w:b/>
          <w:sz w:val="28"/>
          <w:szCs w:val="28"/>
        </w:rPr>
        <w:t xml:space="preserve"> A INOVACE“</w:t>
      </w:r>
      <w:r>
        <w:rPr>
          <w:b/>
          <w:sz w:val="28"/>
          <w:szCs w:val="28"/>
        </w:rPr>
        <w:t xml:space="preserve"> se na </w:t>
      </w:r>
      <w:r w:rsidRPr="00B93819">
        <w:rPr>
          <w:b/>
          <w:color w:val="FF0000"/>
          <w:sz w:val="32"/>
          <w:szCs w:val="32"/>
        </w:rPr>
        <w:t xml:space="preserve">1. místě </w:t>
      </w:r>
      <w:r>
        <w:rPr>
          <w:b/>
          <w:sz w:val="28"/>
          <w:szCs w:val="28"/>
        </w:rPr>
        <w:t xml:space="preserve">umístil náš student Jan Pražský  </w:t>
      </w:r>
    </w:p>
    <w:p w14:paraId="70A3CBFC" w14:textId="43F71D49" w:rsidR="00C6194D" w:rsidRPr="007F194D" w:rsidRDefault="00C6194D" w:rsidP="007F194D">
      <w:pPr>
        <w:shd w:val="clear" w:color="auto" w:fill="FFFFFF"/>
        <w:textAlignment w:val="baseline"/>
        <w:rPr>
          <w:b/>
          <w:noProof/>
          <w:color w:val="000000"/>
          <w:sz w:val="28"/>
          <w:szCs w:val="28"/>
        </w:rPr>
      </w:pPr>
    </w:p>
    <w:sectPr w:rsidR="00C6194D" w:rsidRPr="007F19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A55"/>
    <w:multiLevelType w:val="hybridMultilevel"/>
    <w:tmpl w:val="EEE8CA9C"/>
    <w:lvl w:ilvl="0" w:tplc="401287B6">
      <w:start w:val="1"/>
      <w:numFmt w:val="decimal"/>
      <w:lvlText w:val="%1."/>
      <w:lvlJc w:val="left"/>
      <w:pPr>
        <w:tabs>
          <w:tab w:val="num" w:pos="788"/>
        </w:tabs>
        <w:ind w:left="788" w:hanging="360"/>
      </w:pPr>
      <w:rPr>
        <w:rFonts w:hint="default"/>
        <w:b/>
      </w:rPr>
    </w:lvl>
    <w:lvl w:ilvl="1" w:tplc="04050019">
      <w:start w:val="1"/>
      <w:numFmt w:val="lowerLetter"/>
      <w:lvlText w:val="%2."/>
      <w:lvlJc w:val="left"/>
      <w:pPr>
        <w:tabs>
          <w:tab w:val="num" w:pos="501"/>
        </w:tabs>
        <w:ind w:left="501" w:hanging="360"/>
      </w:pPr>
    </w:lvl>
    <w:lvl w:ilvl="2" w:tplc="0405001B">
      <w:start w:val="1"/>
      <w:numFmt w:val="lowerRoman"/>
      <w:lvlText w:val="%3."/>
      <w:lvlJc w:val="right"/>
      <w:pPr>
        <w:tabs>
          <w:tab w:val="num" w:pos="2228"/>
        </w:tabs>
        <w:ind w:left="2228" w:hanging="180"/>
      </w:pPr>
    </w:lvl>
    <w:lvl w:ilvl="3" w:tplc="0405000F" w:tentative="1">
      <w:start w:val="1"/>
      <w:numFmt w:val="decimal"/>
      <w:lvlText w:val="%4."/>
      <w:lvlJc w:val="left"/>
      <w:pPr>
        <w:tabs>
          <w:tab w:val="num" w:pos="2948"/>
        </w:tabs>
        <w:ind w:left="2948" w:hanging="360"/>
      </w:pPr>
    </w:lvl>
    <w:lvl w:ilvl="4" w:tplc="04050019" w:tentative="1">
      <w:start w:val="1"/>
      <w:numFmt w:val="lowerLetter"/>
      <w:lvlText w:val="%5."/>
      <w:lvlJc w:val="left"/>
      <w:pPr>
        <w:tabs>
          <w:tab w:val="num" w:pos="3668"/>
        </w:tabs>
        <w:ind w:left="3668" w:hanging="360"/>
      </w:pPr>
    </w:lvl>
    <w:lvl w:ilvl="5" w:tplc="0405001B" w:tentative="1">
      <w:start w:val="1"/>
      <w:numFmt w:val="lowerRoman"/>
      <w:lvlText w:val="%6."/>
      <w:lvlJc w:val="right"/>
      <w:pPr>
        <w:tabs>
          <w:tab w:val="num" w:pos="4388"/>
        </w:tabs>
        <w:ind w:left="4388" w:hanging="180"/>
      </w:pPr>
    </w:lvl>
    <w:lvl w:ilvl="6" w:tplc="0405000F" w:tentative="1">
      <w:start w:val="1"/>
      <w:numFmt w:val="decimal"/>
      <w:lvlText w:val="%7."/>
      <w:lvlJc w:val="left"/>
      <w:pPr>
        <w:tabs>
          <w:tab w:val="num" w:pos="5108"/>
        </w:tabs>
        <w:ind w:left="5108" w:hanging="360"/>
      </w:pPr>
    </w:lvl>
    <w:lvl w:ilvl="7" w:tplc="04050019" w:tentative="1">
      <w:start w:val="1"/>
      <w:numFmt w:val="lowerLetter"/>
      <w:lvlText w:val="%8."/>
      <w:lvlJc w:val="left"/>
      <w:pPr>
        <w:tabs>
          <w:tab w:val="num" w:pos="5828"/>
        </w:tabs>
        <w:ind w:left="5828" w:hanging="360"/>
      </w:pPr>
    </w:lvl>
    <w:lvl w:ilvl="8" w:tplc="0405001B" w:tentative="1">
      <w:start w:val="1"/>
      <w:numFmt w:val="lowerRoman"/>
      <w:lvlText w:val="%9."/>
      <w:lvlJc w:val="right"/>
      <w:pPr>
        <w:tabs>
          <w:tab w:val="num" w:pos="6548"/>
        </w:tabs>
        <w:ind w:left="6548" w:hanging="180"/>
      </w:pPr>
    </w:lvl>
  </w:abstractNum>
  <w:abstractNum w:abstractNumId="1" w15:restartNumberingAfterBreak="0">
    <w:nsid w:val="24B57D9A"/>
    <w:multiLevelType w:val="hybridMultilevel"/>
    <w:tmpl w:val="6D3284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59B77A1"/>
    <w:multiLevelType w:val="hybridMultilevel"/>
    <w:tmpl w:val="3DB49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0166587"/>
    <w:multiLevelType w:val="multilevel"/>
    <w:tmpl w:val="53682D70"/>
    <w:lvl w:ilvl="0">
      <w:start w:val="1"/>
      <w:numFmt w:val="decimal"/>
      <w:pStyle w:val="Tabulka-nadpisyuciv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FEF63FB"/>
    <w:multiLevelType w:val="hybridMultilevel"/>
    <w:tmpl w:val="C1903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51D3A98"/>
    <w:multiLevelType w:val="hybridMultilevel"/>
    <w:tmpl w:val="41B4F8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07734432">
    <w:abstractNumId w:val="0"/>
  </w:num>
  <w:num w:numId="2" w16cid:durableId="652804140">
    <w:abstractNumId w:val="3"/>
  </w:num>
  <w:num w:numId="3" w16cid:durableId="1693411373">
    <w:abstractNumId w:val="4"/>
  </w:num>
  <w:num w:numId="4" w16cid:durableId="874199307">
    <w:abstractNumId w:val="5"/>
  </w:num>
  <w:num w:numId="5" w16cid:durableId="1820078097">
    <w:abstractNumId w:val="2"/>
  </w:num>
  <w:num w:numId="6" w16cid:durableId="1720783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7B"/>
    <w:rsid w:val="00227A20"/>
    <w:rsid w:val="00301CE0"/>
    <w:rsid w:val="003B7917"/>
    <w:rsid w:val="00434238"/>
    <w:rsid w:val="004D3C7B"/>
    <w:rsid w:val="005561F8"/>
    <w:rsid w:val="005F0FF6"/>
    <w:rsid w:val="006024C4"/>
    <w:rsid w:val="007C2BB1"/>
    <w:rsid w:val="007F194D"/>
    <w:rsid w:val="00923A4D"/>
    <w:rsid w:val="00932419"/>
    <w:rsid w:val="009650C6"/>
    <w:rsid w:val="00A57D35"/>
    <w:rsid w:val="00B13439"/>
    <w:rsid w:val="00B93819"/>
    <w:rsid w:val="00C6194D"/>
    <w:rsid w:val="00C7167B"/>
    <w:rsid w:val="00D610E9"/>
    <w:rsid w:val="00E6176E"/>
    <w:rsid w:val="00F72F79"/>
    <w:rsid w:val="00F929BC"/>
    <w:rsid w:val="00FE76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58B08"/>
  <w15:chartTrackingRefBased/>
  <w15:docId w15:val="{0D41184B-1B42-4B11-B1D6-97EB6FF8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167B"/>
    <w:pPr>
      <w:spacing w:before="120" w:after="120" w:line="360" w:lineRule="auto"/>
      <w:jc w:val="both"/>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nadpisyucivo">
    <w:name w:val="Tabulka - nadpisy ucivo"/>
    <w:basedOn w:val="Normln"/>
    <w:link w:val="Tabulka-nadpisyucivoChar"/>
    <w:qFormat/>
    <w:rsid w:val="00B13439"/>
    <w:pPr>
      <w:numPr>
        <w:numId w:val="2"/>
      </w:numPr>
      <w:tabs>
        <w:tab w:val="num" w:pos="788"/>
      </w:tabs>
      <w:ind w:left="465" w:hanging="465"/>
    </w:pPr>
    <w:rPr>
      <w:rFonts w:ascii="Arial" w:hAnsi="Arial" w:cs="Arial"/>
      <w:b/>
    </w:rPr>
  </w:style>
  <w:style w:type="character" w:customStyle="1" w:styleId="Tabulka-nadpisyucivoChar">
    <w:name w:val="Tabulka - nadpisy ucivo Char"/>
    <w:basedOn w:val="Standardnpsmoodstavce"/>
    <w:link w:val="Tabulka-nadpisyucivo"/>
    <w:rsid w:val="00B13439"/>
    <w:rPr>
      <w:rFonts w:ascii="Arial" w:hAnsi="Arial" w:cs="Arial"/>
      <w:b/>
    </w:rPr>
  </w:style>
  <w:style w:type="paragraph" w:styleId="Normlnweb">
    <w:name w:val="Normal (Web)"/>
    <w:basedOn w:val="Normln"/>
    <w:link w:val="NormlnwebChar"/>
    <w:rsid w:val="00C7167B"/>
    <w:pPr>
      <w:spacing w:before="100" w:beforeAutospacing="1" w:after="100" w:afterAutospacing="1"/>
    </w:pPr>
    <w:rPr>
      <w:szCs w:val="24"/>
    </w:rPr>
  </w:style>
  <w:style w:type="paragraph" w:styleId="Odstavecseseznamem">
    <w:name w:val="List Paragraph"/>
    <w:basedOn w:val="Normln"/>
    <w:uiPriority w:val="34"/>
    <w:qFormat/>
    <w:rsid w:val="00C7167B"/>
    <w:pPr>
      <w:ind w:left="708"/>
    </w:pPr>
  </w:style>
  <w:style w:type="character" w:customStyle="1" w:styleId="NormlnwebChar">
    <w:name w:val="Normální (web) Char"/>
    <w:link w:val="Normlnweb"/>
    <w:locked/>
    <w:rsid w:val="00F929BC"/>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20488">
      <w:bodyDiv w:val="1"/>
      <w:marLeft w:val="0"/>
      <w:marRight w:val="0"/>
      <w:marTop w:val="0"/>
      <w:marBottom w:val="0"/>
      <w:divBdr>
        <w:top w:val="none" w:sz="0" w:space="0" w:color="auto"/>
        <w:left w:val="none" w:sz="0" w:space="0" w:color="auto"/>
        <w:bottom w:val="none" w:sz="0" w:space="0" w:color="auto"/>
        <w:right w:val="none" w:sz="0" w:space="0" w:color="auto"/>
      </w:divBdr>
      <w:divsChild>
        <w:div w:id="1495410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https://encrypted-tbn1.gstatic.com/images?q=tbn:ANd9GcQ8LChU_4LHxhbWpRyfBbyJPoFYlblART8Ul1hkX5g672X6pwsI5dov" TargetMode="External"/><Relationship Id="rId34" Type="http://schemas.openxmlformats.org/officeDocument/2006/relationships/image" Target="media/image26.jpeg"/><Relationship Id="rId42" Type="http://schemas.openxmlformats.org/officeDocument/2006/relationships/image" Target="media/image33.wmf"/><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oleObject" Target="embeddings/oleObject1.bin"/><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hyperlink" Target="https://www.google.com/url?q=http://cs.wikipedia.org/wiki/N%25C4%259Bmeck%25C3%25A1_vlajka&amp;sa=U&amp;ei=UBGqUI6BHcTPhAfDqIGQCA&amp;ved=0CAcQFjAA&amp;client=internal-uds-cse&amp;usg=AFQjCNFG7tg5YUODTfi7PSne0emsKaQiGQ"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https://encrypted-tbn2.gstatic.com/images?q=tbn:ANd9GcQiv6ozdjSQ2csh4XlvaCo1Bb7aOF9c7NX3koJAsvAtN0aYmQoGvPbPcw"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image" Target="media/image4.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www.google.com/url?q=http://cs.wikipedia.org/wiki/Rakousk%25C3%25A1_vlajka&amp;sa=U&amp;ei=ghCqUKh6oebhBKbGgfAJ&amp;ved=0CAcQFjAA&amp;client=internal-uds-cse&amp;usg=AFQjCNFKHK60PM-mne9FjO4fstg9W7qtiQ" TargetMode="Externa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http://upload.wikimedia.org/wikipedia/commons/1/1a/Usti_nad_Labem_Region_CoA_CZ.gif" TargetMode="External"/><Relationship Id="rId49" Type="http://schemas.openxmlformats.org/officeDocument/2006/relationships/image" Target="media/image39.png"/><Relationship Id="rId57" Type="http://schemas.openxmlformats.org/officeDocument/2006/relationships/image" Target="media/image47.tmp"/><Relationship Id="rId10" Type="http://schemas.openxmlformats.org/officeDocument/2006/relationships/image" Target="media/image6.png"/><Relationship Id="rId31" Type="http://schemas.openxmlformats.org/officeDocument/2006/relationships/image" Target="media/image23.jpeg"/><Relationship Id="rId44" Type="http://schemas.openxmlformats.org/officeDocument/2006/relationships/image" Target="media/image35.emf"/><Relationship Id="rId52" Type="http://schemas.openxmlformats.org/officeDocument/2006/relationships/image" Target="media/image4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1270</Words>
  <Characters>7497</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Kulíšková Jarmila</dc:creator>
  <cp:keywords/>
  <dc:description/>
  <cp:lastModifiedBy>Kulíšková Jarmila</cp:lastModifiedBy>
  <cp:revision>2</cp:revision>
  <dcterms:created xsi:type="dcterms:W3CDTF">2022-05-03T14:56:00Z</dcterms:created>
  <dcterms:modified xsi:type="dcterms:W3CDTF">2022-05-03T14:56:00Z</dcterms:modified>
</cp:coreProperties>
</file>